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C5" w:rsidRPr="001E34A5" w:rsidRDefault="00E94EC5" w:rsidP="00E94EC5">
      <w:pPr>
        <w:rPr>
          <w:sz w:val="20"/>
          <w:szCs w:val="20"/>
        </w:rPr>
      </w:pPr>
    </w:p>
    <w:tbl>
      <w:tblPr>
        <w:tblStyle w:val="TabloKlavuzu"/>
        <w:tblW w:w="10352" w:type="dxa"/>
        <w:jc w:val="center"/>
        <w:tblLook w:val="04A0" w:firstRow="1" w:lastRow="0" w:firstColumn="1" w:lastColumn="0" w:noHBand="0" w:noVBand="1"/>
      </w:tblPr>
      <w:tblGrid>
        <w:gridCol w:w="3114"/>
        <w:gridCol w:w="3544"/>
        <w:gridCol w:w="3686"/>
        <w:gridCol w:w="8"/>
      </w:tblGrid>
      <w:tr w:rsidR="000D39BA" w:rsidRPr="001E34A5" w:rsidTr="00DB3A8B">
        <w:trPr>
          <w:trHeight w:val="730"/>
          <w:jc w:val="center"/>
        </w:trPr>
        <w:tc>
          <w:tcPr>
            <w:tcW w:w="10352" w:type="dxa"/>
            <w:gridSpan w:val="4"/>
          </w:tcPr>
          <w:p w:rsidR="000D39BA" w:rsidRPr="00EC7F83" w:rsidRDefault="000D39BA" w:rsidP="00DB3A8B">
            <w:pPr>
              <w:rPr>
                <w:b/>
              </w:rPr>
            </w:pPr>
          </w:p>
          <w:p w:rsidR="000D39BA" w:rsidRPr="001E34A5" w:rsidRDefault="000D39BA" w:rsidP="00DB3A8B">
            <w:pPr>
              <w:ind w:right="-114"/>
              <w:jc w:val="center"/>
              <w:rPr>
                <w:b/>
              </w:rPr>
            </w:pPr>
            <w:r w:rsidRPr="001E34A5">
              <w:rPr>
                <w:b/>
              </w:rPr>
              <w:t>FAKÜLTE YÖNETİM KURULU KARARLARI</w:t>
            </w:r>
          </w:p>
          <w:p w:rsidR="000D39BA" w:rsidRPr="001E34A5" w:rsidRDefault="000D39BA" w:rsidP="00DB3A8B">
            <w:pPr>
              <w:rPr>
                <w:b/>
                <w:sz w:val="20"/>
                <w:szCs w:val="20"/>
              </w:rPr>
            </w:pPr>
          </w:p>
        </w:tc>
      </w:tr>
      <w:tr w:rsidR="000D39BA" w:rsidRPr="001E34A5" w:rsidTr="00DB3A8B">
        <w:trPr>
          <w:gridAfter w:val="1"/>
          <w:wAfter w:w="8" w:type="dxa"/>
          <w:trHeight w:val="602"/>
          <w:jc w:val="center"/>
        </w:trPr>
        <w:tc>
          <w:tcPr>
            <w:tcW w:w="3114" w:type="dxa"/>
            <w:vAlign w:val="center"/>
          </w:tcPr>
          <w:p w:rsidR="000D39BA" w:rsidRPr="001E34A5" w:rsidRDefault="000D39BA" w:rsidP="00DB3A8B">
            <w:pPr>
              <w:jc w:val="center"/>
              <w:rPr>
                <w:b/>
              </w:rPr>
            </w:pPr>
            <w:r w:rsidRPr="001E34A5">
              <w:rPr>
                <w:b/>
              </w:rPr>
              <w:t xml:space="preserve">Toplantı </w:t>
            </w:r>
            <w:r>
              <w:rPr>
                <w:b/>
              </w:rPr>
              <w:t>No</w:t>
            </w:r>
            <w:r w:rsidRPr="001E34A5">
              <w:rPr>
                <w:b/>
              </w:rPr>
              <w:t xml:space="preserve">: </w:t>
            </w:r>
            <w:r>
              <w:rPr>
                <w:b/>
              </w:rPr>
              <w:t>2024/05</w:t>
            </w:r>
          </w:p>
        </w:tc>
        <w:tc>
          <w:tcPr>
            <w:tcW w:w="3544" w:type="dxa"/>
            <w:vAlign w:val="center"/>
          </w:tcPr>
          <w:p w:rsidR="000D39BA" w:rsidRPr="001E34A5" w:rsidRDefault="000D39BA" w:rsidP="00DB3A8B">
            <w:pPr>
              <w:jc w:val="center"/>
              <w:rPr>
                <w:b/>
              </w:rPr>
            </w:pPr>
            <w:r w:rsidRPr="001E34A5">
              <w:rPr>
                <w:b/>
              </w:rPr>
              <w:t>Toplantı Tarih- Saati:</w:t>
            </w:r>
          </w:p>
          <w:p w:rsidR="000D39BA" w:rsidRPr="001E34A5" w:rsidRDefault="000D39BA" w:rsidP="00DB3A8B">
            <w:pPr>
              <w:jc w:val="center"/>
              <w:rPr>
                <w:b/>
              </w:rPr>
            </w:pPr>
            <w:r>
              <w:rPr>
                <w:b/>
              </w:rPr>
              <w:t>12</w:t>
            </w:r>
            <w:r w:rsidRPr="001E34A5">
              <w:rPr>
                <w:b/>
              </w:rPr>
              <w:t>/</w:t>
            </w:r>
            <w:r>
              <w:rPr>
                <w:b/>
              </w:rPr>
              <w:t>02</w:t>
            </w:r>
            <w:r w:rsidRPr="001E34A5">
              <w:rPr>
                <w:b/>
              </w:rPr>
              <w:t>/202</w:t>
            </w:r>
            <w:r>
              <w:rPr>
                <w:b/>
              </w:rPr>
              <w:t>4</w:t>
            </w:r>
            <w:r w:rsidRPr="001E34A5">
              <w:rPr>
                <w:b/>
              </w:rPr>
              <w:t>–1</w:t>
            </w:r>
            <w:r>
              <w:rPr>
                <w:b/>
              </w:rPr>
              <w:t>3:30</w:t>
            </w:r>
          </w:p>
        </w:tc>
        <w:tc>
          <w:tcPr>
            <w:tcW w:w="3686" w:type="dxa"/>
            <w:vAlign w:val="center"/>
          </w:tcPr>
          <w:p w:rsidR="000D39BA" w:rsidRPr="001E34A5" w:rsidRDefault="000D39BA" w:rsidP="00DB3A8B">
            <w:pPr>
              <w:jc w:val="center"/>
              <w:rPr>
                <w:b/>
              </w:rPr>
            </w:pPr>
            <w:r w:rsidRPr="001E34A5">
              <w:rPr>
                <w:b/>
              </w:rPr>
              <w:t xml:space="preserve">Karar </w:t>
            </w:r>
            <w:r>
              <w:rPr>
                <w:b/>
              </w:rPr>
              <w:t>S</w:t>
            </w:r>
            <w:r w:rsidRPr="001E34A5">
              <w:rPr>
                <w:b/>
              </w:rPr>
              <w:t xml:space="preserve">ayısı: </w:t>
            </w:r>
            <w:r>
              <w:rPr>
                <w:b/>
              </w:rPr>
              <w:t>2024/07-12</w:t>
            </w:r>
          </w:p>
        </w:tc>
      </w:tr>
    </w:tbl>
    <w:p w:rsidR="000D39BA" w:rsidRPr="001E34A5" w:rsidRDefault="000D39BA" w:rsidP="000D39BA">
      <w:pPr>
        <w:rPr>
          <w:sz w:val="20"/>
          <w:szCs w:val="20"/>
        </w:rPr>
      </w:pPr>
    </w:p>
    <w:tbl>
      <w:tblPr>
        <w:tblStyle w:val="TabloKlavuzu"/>
        <w:tblW w:w="10352" w:type="dxa"/>
        <w:jc w:val="center"/>
        <w:tblLook w:val="04A0" w:firstRow="1" w:lastRow="0" w:firstColumn="1" w:lastColumn="0" w:noHBand="0" w:noVBand="1"/>
      </w:tblPr>
      <w:tblGrid>
        <w:gridCol w:w="10352"/>
      </w:tblGrid>
      <w:tr w:rsidR="000D39BA" w:rsidRPr="001E34A5" w:rsidTr="00DB3A8B">
        <w:trPr>
          <w:trHeight w:val="11182"/>
          <w:jc w:val="center"/>
        </w:trPr>
        <w:tc>
          <w:tcPr>
            <w:tcW w:w="10352" w:type="dxa"/>
            <w:shd w:val="clear" w:color="auto" w:fill="auto"/>
          </w:tcPr>
          <w:p w:rsidR="000D39BA" w:rsidRPr="00346F37" w:rsidRDefault="000D39BA" w:rsidP="00DB3A8B">
            <w:pPr>
              <w:ind w:right="34"/>
              <w:jc w:val="both"/>
              <w:rPr>
                <w:b/>
              </w:rPr>
            </w:pPr>
            <w:r w:rsidRPr="00346F37">
              <w:rPr>
                <w:b/>
              </w:rPr>
              <w:t>Fakülte Yönetim Kurulu toplanmıştır.</w:t>
            </w:r>
          </w:p>
          <w:p w:rsidR="000D39BA" w:rsidRPr="00346F37" w:rsidRDefault="000D39BA" w:rsidP="00DB3A8B">
            <w:pPr>
              <w:ind w:right="34"/>
              <w:jc w:val="both"/>
              <w:rPr>
                <w:b/>
              </w:rPr>
            </w:pPr>
            <w:r w:rsidRPr="00346F37">
              <w:rPr>
                <w:b/>
              </w:rPr>
              <w:t>Gündem maddeleri okunarak görüşmelere geçilmiştir.</w:t>
            </w:r>
          </w:p>
          <w:p w:rsidR="000D39BA" w:rsidRPr="00220559" w:rsidRDefault="000D39BA" w:rsidP="00DB3A8B">
            <w:pPr>
              <w:shd w:val="clear" w:color="auto" w:fill="FFFFFF"/>
              <w:jc w:val="both"/>
              <w:rPr>
                <w:b/>
                <w:u w:val="single"/>
              </w:rPr>
            </w:pPr>
          </w:p>
          <w:p w:rsidR="000D39BA" w:rsidRDefault="000D39BA" w:rsidP="00DB3A8B">
            <w:pPr>
              <w:autoSpaceDE w:val="0"/>
              <w:autoSpaceDN w:val="0"/>
              <w:adjustRightInd w:val="0"/>
              <w:rPr>
                <w:b/>
              </w:rPr>
            </w:pPr>
            <w:r>
              <w:rPr>
                <w:b/>
              </w:rPr>
              <w:t>GÜNDEM: 1</w:t>
            </w:r>
          </w:p>
          <w:p w:rsidR="000D39BA" w:rsidRDefault="000D39BA" w:rsidP="00DB3A8B">
            <w:pPr>
              <w:autoSpaceDE w:val="0"/>
              <w:autoSpaceDN w:val="0"/>
              <w:adjustRightInd w:val="0"/>
              <w:rPr>
                <w:b/>
              </w:rPr>
            </w:pPr>
          </w:p>
          <w:p w:rsidR="000D39BA" w:rsidRDefault="000D39BA" w:rsidP="00DB3A8B">
            <w:pPr>
              <w:autoSpaceDE w:val="0"/>
              <w:autoSpaceDN w:val="0"/>
              <w:adjustRightInd w:val="0"/>
              <w:jc w:val="both"/>
            </w:pPr>
            <w:r w:rsidRPr="00D3746B">
              <w:t xml:space="preserve">Fakültemiz </w:t>
            </w:r>
            <w:r>
              <w:t xml:space="preserve">Orman Mühendisliği Bölümü 221002024 numaralı öğrencisi </w:t>
            </w:r>
            <w:r w:rsidRPr="00D3746B">
              <w:rPr>
                <w:b/>
              </w:rPr>
              <w:t xml:space="preserve">Hakan </w:t>
            </w:r>
            <w:proofErr w:type="spellStart"/>
            <w:r w:rsidRPr="00D3746B">
              <w:rPr>
                <w:b/>
              </w:rPr>
              <w:t>ILIK</w:t>
            </w:r>
            <w:r>
              <w:t>’ın</w:t>
            </w:r>
            <w:proofErr w:type="spellEnd"/>
            <w:r>
              <w:t>, öğrenci bilgi sisteminde “GM” olarak görünen “TDE102 Türk Dili II” ve “ATA102 Atatürk İlkeleri ve İnkılap Tarihi II” derslerine ait notların düzeltilmesi hususunun görüşülmesi,</w:t>
            </w:r>
          </w:p>
          <w:p w:rsidR="000D39BA" w:rsidRPr="00220559" w:rsidRDefault="000D39BA" w:rsidP="00DB3A8B">
            <w:pPr>
              <w:autoSpaceDE w:val="0"/>
              <w:autoSpaceDN w:val="0"/>
              <w:adjustRightInd w:val="0"/>
              <w:jc w:val="both"/>
            </w:pPr>
          </w:p>
          <w:p w:rsidR="000D39BA" w:rsidRDefault="000D39BA" w:rsidP="00DB3A8B">
            <w:pPr>
              <w:autoSpaceDE w:val="0"/>
              <w:autoSpaceDN w:val="0"/>
              <w:adjustRightInd w:val="0"/>
              <w:rPr>
                <w:b/>
              </w:rPr>
            </w:pPr>
            <w:r>
              <w:rPr>
                <w:b/>
              </w:rPr>
              <w:t>GÜNDEM: 2</w:t>
            </w:r>
          </w:p>
          <w:p w:rsidR="000D39BA" w:rsidRDefault="000D39BA" w:rsidP="00DB3A8B">
            <w:pPr>
              <w:autoSpaceDE w:val="0"/>
              <w:autoSpaceDN w:val="0"/>
              <w:adjustRightInd w:val="0"/>
              <w:rPr>
                <w:b/>
              </w:rPr>
            </w:pPr>
          </w:p>
          <w:p w:rsidR="000D39BA" w:rsidRDefault="000D39BA" w:rsidP="00DB3A8B">
            <w:pPr>
              <w:autoSpaceDE w:val="0"/>
              <w:autoSpaceDN w:val="0"/>
              <w:adjustRightInd w:val="0"/>
              <w:jc w:val="both"/>
            </w:pPr>
            <w:r>
              <w:t xml:space="preserve">Orman Fakültesi Lisans Eğitim ve Öğretim Sınav Yönetmeliği’nin 24. Maddesi uyarınca 2023-2024 Eğitim Öğretim Yılı Güz Yarıyılında mezun durumunda olan Fakültemiz öğrencilerinin </w:t>
            </w:r>
            <w:r w:rsidRPr="00222CE3">
              <w:rPr>
                <w:b/>
              </w:rPr>
              <w:t>mezuniyet</w:t>
            </w:r>
            <w:r>
              <w:t xml:space="preserve">lerinin kabulü hususunun </w:t>
            </w:r>
            <w:r w:rsidRPr="00AA0A19">
              <w:t>görüşülmesi</w:t>
            </w:r>
            <w:r>
              <w:t>,</w:t>
            </w:r>
          </w:p>
          <w:p w:rsidR="000D39BA" w:rsidRDefault="000D39BA" w:rsidP="00DB3A8B">
            <w:pPr>
              <w:autoSpaceDE w:val="0"/>
              <w:autoSpaceDN w:val="0"/>
              <w:adjustRightInd w:val="0"/>
              <w:jc w:val="both"/>
              <w:rPr>
                <w:b/>
              </w:rPr>
            </w:pPr>
          </w:p>
          <w:p w:rsidR="000D39BA" w:rsidRDefault="000D39BA" w:rsidP="00DB3A8B">
            <w:pPr>
              <w:autoSpaceDE w:val="0"/>
              <w:autoSpaceDN w:val="0"/>
              <w:adjustRightInd w:val="0"/>
              <w:jc w:val="both"/>
              <w:rPr>
                <w:b/>
              </w:rPr>
            </w:pPr>
            <w:r w:rsidRPr="00220559">
              <w:rPr>
                <w:b/>
              </w:rPr>
              <w:t>GÜNDEM:3</w:t>
            </w:r>
          </w:p>
          <w:p w:rsidR="000D39BA" w:rsidRDefault="000D39BA" w:rsidP="00DB3A8B">
            <w:pPr>
              <w:autoSpaceDE w:val="0"/>
              <w:autoSpaceDN w:val="0"/>
              <w:adjustRightInd w:val="0"/>
              <w:jc w:val="both"/>
              <w:rPr>
                <w:b/>
              </w:rPr>
            </w:pPr>
          </w:p>
          <w:p w:rsidR="000D39BA" w:rsidRPr="001E34A5" w:rsidRDefault="000D39BA" w:rsidP="00DB3A8B">
            <w:pPr>
              <w:shd w:val="clear" w:color="auto" w:fill="FFFFFF"/>
              <w:jc w:val="both"/>
              <w:rPr>
                <w:b/>
                <w:u w:val="single"/>
              </w:rPr>
            </w:pPr>
            <w:r w:rsidRPr="001E34A5">
              <w:t>2023-2024 eğitim</w:t>
            </w:r>
            <w:r>
              <w:t>-</w:t>
            </w:r>
            <w:r w:rsidRPr="001E34A5">
              <w:t xml:space="preserve">öğretim yılı </w:t>
            </w:r>
            <w:r>
              <w:t xml:space="preserve">güz yarıyılında </w:t>
            </w:r>
            <w:r w:rsidRPr="001E34A5">
              <w:t>Fakültemizden özel ö</w:t>
            </w:r>
            <w:r>
              <w:t>ğrencilik statüsünde ders alan</w:t>
            </w:r>
            <w:r w:rsidRPr="001E34A5">
              <w:t xml:space="preserve"> Kahramanmaraş Sütçü İmam Üniversitesi Orman Fakültesi Orman Mühendisliği Bölümü öğrencisi </w:t>
            </w:r>
            <w:r w:rsidRPr="001E34A5">
              <w:rPr>
                <w:b/>
              </w:rPr>
              <w:t xml:space="preserve">Yaşar Salih </w:t>
            </w:r>
            <w:proofErr w:type="spellStart"/>
            <w:r w:rsidRPr="001E34A5">
              <w:rPr>
                <w:b/>
              </w:rPr>
              <w:t>YAZAR</w:t>
            </w:r>
            <w:r w:rsidRPr="001E34A5">
              <w:t>'ın</w:t>
            </w:r>
            <w:proofErr w:type="spellEnd"/>
            <w:r w:rsidRPr="001E34A5">
              <w:t xml:space="preserve"> (TC.2272399458) </w:t>
            </w:r>
            <w:r>
              <w:t xml:space="preserve">özel öğrenciliğinin sona ermesi nedeniyle kaydının silinmesi </w:t>
            </w:r>
            <w:r w:rsidRPr="001E34A5">
              <w:t>hususunun görüşülmesi,</w:t>
            </w:r>
          </w:p>
          <w:p w:rsidR="000D39BA" w:rsidRDefault="000D39BA" w:rsidP="00DB3A8B">
            <w:pPr>
              <w:autoSpaceDE w:val="0"/>
              <w:autoSpaceDN w:val="0"/>
              <w:adjustRightInd w:val="0"/>
              <w:rPr>
                <w:b/>
              </w:rPr>
            </w:pPr>
          </w:p>
          <w:p w:rsidR="000D39BA" w:rsidRDefault="000D39BA" w:rsidP="00DB3A8B">
            <w:pPr>
              <w:autoSpaceDE w:val="0"/>
              <w:autoSpaceDN w:val="0"/>
              <w:adjustRightInd w:val="0"/>
              <w:jc w:val="both"/>
              <w:rPr>
                <w:b/>
              </w:rPr>
            </w:pPr>
            <w:r w:rsidRPr="00220559">
              <w:rPr>
                <w:b/>
              </w:rPr>
              <w:t>GÜNDEM:</w:t>
            </w:r>
            <w:r>
              <w:rPr>
                <w:b/>
              </w:rPr>
              <w:t xml:space="preserve"> 4</w:t>
            </w:r>
          </w:p>
          <w:p w:rsidR="000D39BA" w:rsidRDefault="000D39BA" w:rsidP="00DB3A8B">
            <w:pPr>
              <w:autoSpaceDE w:val="0"/>
              <w:autoSpaceDN w:val="0"/>
              <w:adjustRightInd w:val="0"/>
              <w:jc w:val="both"/>
              <w:rPr>
                <w:b/>
              </w:rPr>
            </w:pPr>
          </w:p>
          <w:p w:rsidR="000D39BA" w:rsidRPr="004F7832" w:rsidRDefault="000D39BA" w:rsidP="00DB3A8B">
            <w:pPr>
              <w:jc w:val="both"/>
            </w:pPr>
            <w:r>
              <w:t>2023-2024</w:t>
            </w:r>
            <w:r w:rsidRPr="004F7832">
              <w:t xml:space="preserve"> öğretim yılı </w:t>
            </w:r>
            <w:r>
              <w:t>bahar</w:t>
            </w:r>
            <w:r w:rsidRPr="004F7832">
              <w:t xml:space="preserve"> yarı</w:t>
            </w:r>
            <w:r>
              <w:t>yı</w:t>
            </w:r>
            <w:r w:rsidRPr="004F7832">
              <w:t xml:space="preserve">lında Fakültemiz </w:t>
            </w:r>
            <w:r>
              <w:t>Orman Endüstrisi Mühendisliği</w:t>
            </w:r>
            <w:r w:rsidRPr="004F7832">
              <w:t xml:space="preserve"> Bölümü’n</w:t>
            </w:r>
            <w:r>
              <w:t>d</w:t>
            </w:r>
            <w:r w:rsidRPr="004F7832">
              <w:t xml:space="preserve">e </w:t>
            </w:r>
            <w:r>
              <w:t xml:space="preserve">öğrenim görmekte olan ve Orman Mühendisliği Bölümü’nde </w:t>
            </w:r>
            <w:r>
              <w:rPr>
                <w:b/>
              </w:rPr>
              <w:t xml:space="preserve">Çift </w:t>
            </w:r>
            <w:proofErr w:type="spellStart"/>
            <w:r>
              <w:rPr>
                <w:b/>
              </w:rPr>
              <w:t>Anadal</w:t>
            </w:r>
            <w:proofErr w:type="spellEnd"/>
            <w:r>
              <w:rPr>
                <w:b/>
              </w:rPr>
              <w:t xml:space="preserve"> </w:t>
            </w:r>
            <w:r w:rsidRPr="00BB6243">
              <w:t>yapmak üzere</w:t>
            </w:r>
            <w:r>
              <w:t xml:space="preserve"> başvuran öğrencin</w:t>
            </w:r>
            <w:r w:rsidRPr="004F7832">
              <w:t xml:space="preserve">in </w:t>
            </w:r>
            <w:r>
              <w:t>ilgili programa kabulünün görüşülmesi,</w:t>
            </w:r>
          </w:p>
          <w:p w:rsidR="000D39BA" w:rsidRDefault="000D39BA" w:rsidP="00DB3A8B">
            <w:pPr>
              <w:autoSpaceDE w:val="0"/>
              <w:autoSpaceDN w:val="0"/>
              <w:adjustRightInd w:val="0"/>
              <w:jc w:val="both"/>
            </w:pPr>
          </w:p>
          <w:p w:rsidR="000D39BA" w:rsidRDefault="000D39BA" w:rsidP="00DB3A8B">
            <w:pPr>
              <w:autoSpaceDE w:val="0"/>
              <w:autoSpaceDN w:val="0"/>
              <w:adjustRightInd w:val="0"/>
              <w:jc w:val="both"/>
              <w:rPr>
                <w:b/>
              </w:rPr>
            </w:pPr>
            <w:r w:rsidRPr="00220559">
              <w:rPr>
                <w:b/>
              </w:rPr>
              <w:t>GÜNDEM:</w:t>
            </w:r>
            <w:r>
              <w:rPr>
                <w:b/>
              </w:rPr>
              <w:t xml:space="preserve"> 5</w:t>
            </w:r>
          </w:p>
          <w:p w:rsidR="000D39BA" w:rsidRDefault="000D39BA" w:rsidP="00DB3A8B">
            <w:pPr>
              <w:autoSpaceDE w:val="0"/>
              <w:autoSpaceDN w:val="0"/>
              <w:adjustRightInd w:val="0"/>
              <w:jc w:val="both"/>
              <w:rPr>
                <w:b/>
              </w:rPr>
            </w:pPr>
          </w:p>
          <w:p w:rsidR="000D39BA" w:rsidRPr="00EB13C3" w:rsidRDefault="000D39BA" w:rsidP="00DB3A8B">
            <w:pPr>
              <w:shd w:val="clear" w:color="auto" w:fill="FFFFFF"/>
              <w:jc w:val="both"/>
            </w:pPr>
            <w:r>
              <w:t>Orman</w:t>
            </w:r>
            <w:r w:rsidRPr="00992A22">
              <w:t xml:space="preserve"> Fakültesi </w:t>
            </w:r>
            <w:r>
              <w:t xml:space="preserve">Orman Mühendisliği Bölümü Havza Amenajmanı Anabilim Dalı </w:t>
            </w:r>
            <w:r w:rsidRPr="00992A22">
              <w:t xml:space="preserve">öğretim </w:t>
            </w:r>
            <w:r>
              <w:t xml:space="preserve">elemanı </w:t>
            </w:r>
            <w:proofErr w:type="spellStart"/>
            <w:proofErr w:type="gramStart"/>
            <w:r>
              <w:rPr>
                <w:b/>
              </w:rPr>
              <w:t>Arş.Gör</w:t>
            </w:r>
            <w:proofErr w:type="spellEnd"/>
            <w:proofErr w:type="gramEnd"/>
            <w:r>
              <w:rPr>
                <w:b/>
              </w:rPr>
              <w:t xml:space="preserve">. Yasin </w:t>
            </w:r>
            <w:proofErr w:type="spellStart"/>
            <w:r>
              <w:rPr>
                <w:b/>
              </w:rPr>
              <w:t>KARAŞİN</w:t>
            </w:r>
            <w:r>
              <w:t>’in</w:t>
            </w:r>
            <w:proofErr w:type="spellEnd"/>
            <w:r>
              <w:t xml:space="preserve">, </w:t>
            </w:r>
            <w:r w:rsidRPr="005F705B">
              <w:t xml:space="preserve">122O137 </w:t>
            </w:r>
            <w:proofErr w:type="spellStart"/>
            <w:r w:rsidRPr="005F705B">
              <w:rPr>
                <w:rFonts w:eastAsiaTheme="minorHAnsi"/>
                <w:lang w:eastAsia="en-US"/>
              </w:rPr>
              <w:t>nolu</w:t>
            </w:r>
            <w:proofErr w:type="spellEnd"/>
            <w:r>
              <w:rPr>
                <w:rFonts w:eastAsiaTheme="minorHAnsi"/>
                <w:lang w:eastAsia="en-US"/>
              </w:rPr>
              <w:t xml:space="preserve"> </w:t>
            </w:r>
            <w:proofErr w:type="gramStart"/>
            <w:r w:rsidRPr="005F705B">
              <w:t>TÜBİTAK</w:t>
            </w:r>
            <w:r w:rsidRPr="00FF5AE0">
              <w:rPr>
                <w:rFonts w:eastAsiaTheme="minorHAnsi"/>
                <w:lang w:eastAsia="en-US"/>
              </w:rPr>
              <w:t xml:space="preserve">  projesi</w:t>
            </w:r>
            <w:proofErr w:type="gramEnd"/>
            <w:r w:rsidRPr="00FF5AE0">
              <w:rPr>
                <w:rFonts w:eastAsiaTheme="minorHAnsi"/>
                <w:lang w:eastAsia="en-US"/>
              </w:rPr>
              <w:t xml:space="preserve"> kapsamında </w:t>
            </w:r>
            <w:r>
              <w:rPr>
                <w:szCs w:val="18"/>
                <w:shd w:val="clear" w:color="auto" w:fill="FFFFFF"/>
              </w:rPr>
              <w:t xml:space="preserve">İzmir’de </w:t>
            </w:r>
            <w:r>
              <w:rPr>
                <w:rFonts w:eastAsiaTheme="minorHAnsi"/>
                <w:lang w:eastAsia="en-US"/>
              </w:rPr>
              <w:t>arazi</w:t>
            </w:r>
            <w:r w:rsidRPr="00FF5AE0">
              <w:rPr>
                <w:rFonts w:eastAsiaTheme="minorHAnsi"/>
                <w:lang w:eastAsia="en-US"/>
              </w:rPr>
              <w:t xml:space="preserve"> çalışmaları yapmak</w:t>
            </w:r>
            <w:r>
              <w:t xml:space="preserve"> üzere;</w:t>
            </w:r>
            <w:r>
              <w:rPr>
                <w:shd w:val="clear" w:color="auto" w:fill="FFFFFF"/>
              </w:rPr>
              <w:t>08.02.2024-10.02.2024</w:t>
            </w:r>
            <w:r w:rsidRPr="0047106A">
              <w:rPr>
                <w:shd w:val="clear" w:color="auto" w:fill="FFFFFF"/>
              </w:rPr>
              <w:t xml:space="preserve"> tarih</w:t>
            </w:r>
            <w:r>
              <w:rPr>
                <w:shd w:val="clear" w:color="auto" w:fill="FFFFFF"/>
              </w:rPr>
              <w:t>leri arasında</w:t>
            </w:r>
            <w:r w:rsidRPr="00992A22">
              <w:t xml:space="preserve">2547 sayılı Kanun’un 39.maddesi uyarınca </w:t>
            </w:r>
            <w:r>
              <w:t>masrafların p</w:t>
            </w:r>
            <w:r>
              <w:rPr>
                <w:shd w:val="clear" w:color="auto" w:fill="FFFFFF"/>
              </w:rPr>
              <w:t>roje</w:t>
            </w:r>
            <w:r w:rsidRPr="0047106A">
              <w:rPr>
                <w:shd w:val="clear" w:color="auto" w:fill="FFFFFF"/>
              </w:rPr>
              <w:t xml:space="preserve"> bütçesinden karşılan</w:t>
            </w:r>
            <w:r>
              <w:rPr>
                <w:shd w:val="clear" w:color="auto" w:fill="FFFFFF"/>
              </w:rPr>
              <w:t xml:space="preserve">mak üzere </w:t>
            </w:r>
            <w:r>
              <w:t xml:space="preserve">yol </w:t>
            </w:r>
            <w:proofErr w:type="spellStart"/>
            <w:r>
              <w:t>giderli</w:t>
            </w:r>
            <w:proofErr w:type="spellEnd"/>
            <w:r>
              <w:t>-yevmiyeli olarak g</w:t>
            </w:r>
            <w:r w:rsidRPr="00992A22">
              <w:t xml:space="preserve">örevlendirilmesinin </w:t>
            </w:r>
            <w:r>
              <w:rPr>
                <w:color w:val="000000" w:themeColor="text1"/>
              </w:rPr>
              <w:t>hususunun görüşülmesi,</w:t>
            </w:r>
          </w:p>
          <w:p w:rsidR="000D39BA" w:rsidRDefault="000D39BA" w:rsidP="00DB3A8B">
            <w:pPr>
              <w:autoSpaceDE w:val="0"/>
              <w:autoSpaceDN w:val="0"/>
              <w:adjustRightInd w:val="0"/>
              <w:jc w:val="both"/>
            </w:pPr>
          </w:p>
          <w:p w:rsidR="000D39BA" w:rsidRDefault="000D39BA" w:rsidP="00DB3A8B">
            <w:pPr>
              <w:autoSpaceDE w:val="0"/>
              <w:autoSpaceDN w:val="0"/>
              <w:adjustRightInd w:val="0"/>
              <w:jc w:val="both"/>
              <w:rPr>
                <w:b/>
              </w:rPr>
            </w:pPr>
            <w:r w:rsidRPr="00220559">
              <w:rPr>
                <w:b/>
              </w:rPr>
              <w:t>GÜNDEM:</w:t>
            </w:r>
            <w:r>
              <w:rPr>
                <w:b/>
              </w:rPr>
              <w:t xml:space="preserve"> 6</w:t>
            </w:r>
          </w:p>
          <w:p w:rsidR="000D39BA" w:rsidRDefault="000D39BA" w:rsidP="00DB3A8B">
            <w:pPr>
              <w:autoSpaceDE w:val="0"/>
              <w:autoSpaceDN w:val="0"/>
              <w:adjustRightInd w:val="0"/>
              <w:jc w:val="both"/>
              <w:rPr>
                <w:b/>
              </w:rPr>
            </w:pPr>
          </w:p>
          <w:p w:rsidR="000D39BA" w:rsidRDefault="000D39BA" w:rsidP="00DB3A8B">
            <w:pPr>
              <w:autoSpaceDE w:val="0"/>
              <w:autoSpaceDN w:val="0"/>
              <w:adjustRightInd w:val="0"/>
              <w:jc w:val="both"/>
            </w:pPr>
            <w:r>
              <w:t xml:space="preserve">24.03.2024tarihindegörevsüresidolacak olan Fakültemiz Orman Mühendisliği </w:t>
            </w:r>
            <w:r>
              <w:rPr>
                <w:spacing w:val="-2"/>
              </w:rPr>
              <w:t xml:space="preserve">Bölümü </w:t>
            </w:r>
            <w:r>
              <w:t xml:space="preserve">Orman İnşaatı Jeodezi ve </w:t>
            </w:r>
            <w:proofErr w:type="spellStart"/>
            <w:r>
              <w:t>Fotogrametri</w:t>
            </w:r>
            <w:proofErr w:type="spellEnd"/>
            <w:r>
              <w:t xml:space="preserve"> Anabilim </w:t>
            </w:r>
            <w:r>
              <w:rPr>
                <w:spacing w:val="-2"/>
              </w:rPr>
              <w:t xml:space="preserve">Dalı </w:t>
            </w:r>
            <w:proofErr w:type="spellStart"/>
            <w:proofErr w:type="gramStart"/>
            <w:r w:rsidRPr="009972A0">
              <w:rPr>
                <w:b/>
              </w:rPr>
              <w:t>Dr.Öğr.</w:t>
            </w:r>
            <w:r w:rsidRPr="009972A0">
              <w:rPr>
                <w:b/>
                <w:spacing w:val="-2"/>
              </w:rPr>
              <w:t>Üyesi</w:t>
            </w:r>
            <w:proofErr w:type="spellEnd"/>
            <w:proofErr w:type="gramEnd"/>
            <w:r>
              <w:rPr>
                <w:b/>
                <w:spacing w:val="-2"/>
              </w:rPr>
              <w:t xml:space="preserve"> </w:t>
            </w:r>
            <w:r w:rsidRPr="009972A0">
              <w:rPr>
                <w:b/>
              </w:rPr>
              <w:t xml:space="preserve">Remzi </w:t>
            </w:r>
            <w:proofErr w:type="spellStart"/>
            <w:r w:rsidRPr="009972A0">
              <w:rPr>
                <w:b/>
              </w:rPr>
              <w:t>EKER</w:t>
            </w:r>
            <w:r>
              <w:t>’in</w:t>
            </w:r>
            <w:proofErr w:type="spellEnd"/>
            <w:r>
              <w:t xml:space="preserve"> görev süresinin uzatılması hususunun görüşülmesi,</w:t>
            </w:r>
          </w:p>
          <w:p w:rsidR="000D39BA" w:rsidRPr="001E34A5" w:rsidRDefault="000D39BA" w:rsidP="00DB3A8B"/>
        </w:tc>
      </w:tr>
    </w:tbl>
    <w:p w:rsidR="000D39BA" w:rsidRPr="00B94B07" w:rsidRDefault="000D39BA" w:rsidP="000D39BA">
      <w:pPr>
        <w:rPr>
          <w:sz w:val="6"/>
        </w:rPr>
      </w:pPr>
    </w:p>
    <w:p w:rsidR="000D39BA" w:rsidRDefault="000D39BA" w:rsidP="000D39BA">
      <w:pPr>
        <w:spacing w:after="200" w:line="276" w:lineRule="auto"/>
        <w:rPr>
          <w:sz w:val="12"/>
        </w:rPr>
      </w:pPr>
    </w:p>
    <w:tbl>
      <w:tblPr>
        <w:tblStyle w:val="TabloKlavuzu"/>
        <w:tblW w:w="10352" w:type="dxa"/>
        <w:jc w:val="center"/>
        <w:tblLook w:val="04A0" w:firstRow="1" w:lastRow="0" w:firstColumn="1" w:lastColumn="0" w:noHBand="0" w:noVBand="1"/>
      </w:tblPr>
      <w:tblGrid>
        <w:gridCol w:w="3114"/>
        <w:gridCol w:w="3544"/>
        <w:gridCol w:w="3686"/>
        <w:gridCol w:w="8"/>
      </w:tblGrid>
      <w:tr w:rsidR="000D39BA" w:rsidRPr="001E34A5" w:rsidTr="00DB3A8B">
        <w:trPr>
          <w:trHeight w:val="730"/>
          <w:jc w:val="center"/>
        </w:trPr>
        <w:tc>
          <w:tcPr>
            <w:tcW w:w="10352" w:type="dxa"/>
            <w:gridSpan w:val="4"/>
          </w:tcPr>
          <w:p w:rsidR="000D39BA" w:rsidRPr="00EC7F83" w:rsidRDefault="000D39BA" w:rsidP="00DB3A8B">
            <w:pPr>
              <w:rPr>
                <w:b/>
              </w:rPr>
            </w:pPr>
          </w:p>
          <w:p w:rsidR="000D39BA" w:rsidRPr="001E34A5" w:rsidRDefault="000D39BA" w:rsidP="00DB3A8B">
            <w:pPr>
              <w:ind w:right="-114"/>
              <w:jc w:val="center"/>
              <w:rPr>
                <w:b/>
              </w:rPr>
            </w:pPr>
            <w:r w:rsidRPr="001E34A5">
              <w:rPr>
                <w:b/>
              </w:rPr>
              <w:t>FAKÜLTE YÖNETİM KURULU KARARLARI</w:t>
            </w:r>
          </w:p>
          <w:p w:rsidR="000D39BA" w:rsidRPr="001E34A5" w:rsidRDefault="000D39BA" w:rsidP="00DB3A8B">
            <w:pPr>
              <w:rPr>
                <w:b/>
                <w:sz w:val="20"/>
                <w:szCs w:val="20"/>
              </w:rPr>
            </w:pPr>
          </w:p>
        </w:tc>
      </w:tr>
      <w:tr w:rsidR="000D39BA" w:rsidRPr="001E34A5" w:rsidTr="00DB3A8B">
        <w:trPr>
          <w:gridAfter w:val="1"/>
          <w:wAfter w:w="8" w:type="dxa"/>
          <w:trHeight w:val="602"/>
          <w:jc w:val="center"/>
        </w:trPr>
        <w:tc>
          <w:tcPr>
            <w:tcW w:w="3114" w:type="dxa"/>
            <w:vAlign w:val="center"/>
          </w:tcPr>
          <w:p w:rsidR="000D39BA" w:rsidRPr="001E34A5" w:rsidRDefault="000D39BA" w:rsidP="00DB3A8B">
            <w:pPr>
              <w:jc w:val="center"/>
              <w:rPr>
                <w:b/>
              </w:rPr>
            </w:pPr>
            <w:r w:rsidRPr="001E34A5">
              <w:rPr>
                <w:b/>
              </w:rPr>
              <w:t xml:space="preserve">Toplantı </w:t>
            </w:r>
            <w:r>
              <w:rPr>
                <w:b/>
              </w:rPr>
              <w:t>No</w:t>
            </w:r>
            <w:r w:rsidRPr="001E34A5">
              <w:rPr>
                <w:b/>
              </w:rPr>
              <w:t xml:space="preserve">: </w:t>
            </w:r>
            <w:r>
              <w:rPr>
                <w:b/>
              </w:rPr>
              <w:t>2024/05</w:t>
            </w:r>
          </w:p>
        </w:tc>
        <w:tc>
          <w:tcPr>
            <w:tcW w:w="3544" w:type="dxa"/>
            <w:vAlign w:val="center"/>
          </w:tcPr>
          <w:p w:rsidR="000D39BA" w:rsidRPr="001E34A5" w:rsidRDefault="000D39BA" w:rsidP="00DB3A8B">
            <w:pPr>
              <w:jc w:val="center"/>
              <w:rPr>
                <w:b/>
              </w:rPr>
            </w:pPr>
            <w:r w:rsidRPr="001E34A5">
              <w:rPr>
                <w:b/>
              </w:rPr>
              <w:t>Toplantı Tarih- Saati:</w:t>
            </w:r>
          </w:p>
          <w:p w:rsidR="000D39BA" w:rsidRPr="001E34A5" w:rsidRDefault="000D39BA" w:rsidP="00DB3A8B">
            <w:pPr>
              <w:jc w:val="center"/>
              <w:rPr>
                <w:b/>
              </w:rPr>
            </w:pPr>
            <w:r>
              <w:rPr>
                <w:b/>
              </w:rPr>
              <w:t>12</w:t>
            </w:r>
            <w:r w:rsidRPr="001E34A5">
              <w:rPr>
                <w:b/>
              </w:rPr>
              <w:t>/</w:t>
            </w:r>
            <w:r>
              <w:rPr>
                <w:b/>
              </w:rPr>
              <w:t>02</w:t>
            </w:r>
            <w:r w:rsidRPr="001E34A5">
              <w:rPr>
                <w:b/>
              </w:rPr>
              <w:t>/202</w:t>
            </w:r>
            <w:r>
              <w:rPr>
                <w:b/>
              </w:rPr>
              <w:t>4</w:t>
            </w:r>
            <w:r w:rsidRPr="001E34A5">
              <w:rPr>
                <w:b/>
              </w:rPr>
              <w:t>–1</w:t>
            </w:r>
            <w:r>
              <w:rPr>
                <w:b/>
              </w:rPr>
              <w:t>3:30</w:t>
            </w:r>
          </w:p>
        </w:tc>
        <w:tc>
          <w:tcPr>
            <w:tcW w:w="3686" w:type="dxa"/>
            <w:vAlign w:val="center"/>
          </w:tcPr>
          <w:p w:rsidR="000D39BA" w:rsidRPr="001E34A5" w:rsidRDefault="000D39BA" w:rsidP="00DB3A8B">
            <w:pPr>
              <w:jc w:val="center"/>
              <w:rPr>
                <w:b/>
              </w:rPr>
            </w:pPr>
            <w:r w:rsidRPr="001E34A5">
              <w:rPr>
                <w:b/>
              </w:rPr>
              <w:t xml:space="preserve">Karar </w:t>
            </w:r>
            <w:r>
              <w:rPr>
                <w:b/>
              </w:rPr>
              <w:t>S</w:t>
            </w:r>
            <w:r w:rsidRPr="001E34A5">
              <w:rPr>
                <w:b/>
              </w:rPr>
              <w:t xml:space="preserve">ayısı: </w:t>
            </w:r>
            <w:r>
              <w:rPr>
                <w:b/>
              </w:rPr>
              <w:t>2024/07-12</w:t>
            </w:r>
          </w:p>
        </w:tc>
      </w:tr>
    </w:tbl>
    <w:p w:rsidR="000D39BA" w:rsidRDefault="000D39BA" w:rsidP="000D39BA">
      <w:pPr>
        <w:rPr>
          <w:sz w:val="12"/>
        </w:rPr>
      </w:pPr>
    </w:p>
    <w:tbl>
      <w:tblPr>
        <w:tblStyle w:val="TabloKlavuzu"/>
        <w:tblW w:w="10206" w:type="dxa"/>
        <w:jc w:val="center"/>
        <w:tblLook w:val="04A0" w:firstRow="1" w:lastRow="0" w:firstColumn="1" w:lastColumn="0" w:noHBand="0" w:noVBand="1"/>
      </w:tblPr>
      <w:tblGrid>
        <w:gridCol w:w="10206"/>
      </w:tblGrid>
      <w:tr w:rsidR="000D39BA" w:rsidTr="00DB3A8B">
        <w:trPr>
          <w:jc w:val="center"/>
        </w:trPr>
        <w:tc>
          <w:tcPr>
            <w:tcW w:w="10206" w:type="dxa"/>
          </w:tcPr>
          <w:p w:rsidR="000D39BA" w:rsidRDefault="000D39BA" w:rsidP="00DB3A8B">
            <w:pPr>
              <w:rPr>
                <w:sz w:val="12"/>
              </w:rPr>
            </w:pPr>
          </w:p>
          <w:p w:rsidR="000D39BA" w:rsidRDefault="000D39BA" w:rsidP="00DB3A8B">
            <w:pPr>
              <w:ind w:right="34"/>
              <w:jc w:val="both"/>
              <w:rPr>
                <w:b/>
              </w:rPr>
            </w:pPr>
            <w:r w:rsidRPr="00F40163">
              <w:rPr>
                <w:b/>
              </w:rPr>
              <w:t>KARAR NO: 2024/</w:t>
            </w:r>
            <w:r>
              <w:rPr>
                <w:b/>
              </w:rPr>
              <w:t>07</w:t>
            </w:r>
          </w:p>
          <w:p w:rsidR="000D39BA" w:rsidRDefault="000D39BA" w:rsidP="00DB3A8B">
            <w:pPr>
              <w:ind w:right="34"/>
              <w:jc w:val="both"/>
              <w:rPr>
                <w:b/>
              </w:rPr>
            </w:pPr>
          </w:p>
          <w:p w:rsidR="000D39BA" w:rsidRDefault="000D39BA" w:rsidP="00DB3A8B">
            <w:pPr>
              <w:autoSpaceDE w:val="0"/>
              <w:autoSpaceDN w:val="0"/>
              <w:adjustRightInd w:val="0"/>
              <w:jc w:val="both"/>
            </w:pPr>
            <w:proofErr w:type="gramStart"/>
            <w:r w:rsidRPr="00D3746B">
              <w:t xml:space="preserve">Fakültemiz </w:t>
            </w:r>
            <w:r>
              <w:t xml:space="preserve">Orman Mühendisliği Bölümü 221002024 numaralı öğrencisi </w:t>
            </w:r>
            <w:r w:rsidRPr="00D3746B">
              <w:rPr>
                <w:b/>
              </w:rPr>
              <w:t>Hakan ILIK</w:t>
            </w:r>
            <w:r>
              <w:t xml:space="preserve">, 2022-2023 eğitim öğretim yılı başında ortak zorunlu “Türk Dili” ve “Atatürk İlkeleri ve İnkılap Tarihi” derslerinin muafiyet sınavına girerek başarılı olmuş ancak UBYS-öğrenci bilgi sisteminde “TDE102 Türk Dili II” ve “ATA102 Atatürk İlkeleri ve İnkılap Tarihi II” ders notlarının “GM” olarak göründüğü tespit edilmiştir. </w:t>
            </w:r>
            <w:proofErr w:type="gramEnd"/>
            <w:r>
              <w:t>Bahsi geçen derslere ait notların aşağıdaki şekliyle düzeltilmesinin</w:t>
            </w:r>
            <w:r w:rsidRPr="004F7832">
              <w:t xml:space="preserve"> Fakültemiz Yönetim Kurulu tarafından uygun olduğuna,</w:t>
            </w:r>
          </w:p>
          <w:p w:rsidR="000D39BA" w:rsidRPr="00D10551" w:rsidRDefault="000D39BA" w:rsidP="00DB3A8B">
            <w:pPr>
              <w:autoSpaceDE w:val="0"/>
              <w:autoSpaceDN w:val="0"/>
              <w:adjustRightInd w:val="0"/>
              <w:jc w:val="both"/>
              <w:rPr>
                <w:sz w:val="12"/>
              </w:rPr>
            </w:pP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0"/>
              <w:gridCol w:w="2356"/>
            </w:tblGrid>
            <w:tr w:rsidR="000D39BA" w:rsidRPr="00D10551" w:rsidTr="00DB3A8B">
              <w:trPr>
                <w:trHeight w:val="300"/>
                <w:jc w:val="center"/>
              </w:trPr>
              <w:tc>
                <w:tcPr>
                  <w:tcW w:w="5920" w:type="dxa"/>
                  <w:shd w:val="clear" w:color="auto" w:fill="auto"/>
                  <w:vAlign w:val="center"/>
                  <w:hideMark/>
                </w:tcPr>
                <w:p w:rsidR="000D39BA" w:rsidRPr="00D10551" w:rsidRDefault="000D39BA" w:rsidP="00DB3A8B">
                  <w:pPr>
                    <w:rPr>
                      <w:b/>
                      <w:bCs/>
                      <w:color w:val="000000"/>
                    </w:rPr>
                  </w:pPr>
                  <w:r w:rsidRPr="00D10551">
                    <w:rPr>
                      <w:b/>
                      <w:bCs/>
                      <w:color w:val="000000"/>
                      <w:sz w:val="22"/>
                      <w:szCs w:val="22"/>
                    </w:rPr>
                    <w:t>Dersin Kodu ve Adı</w:t>
                  </w:r>
                </w:p>
              </w:tc>
              <w:tc>
                <w:tcPr>
                  <w:tcW w:w="2356" w:type="dxa"/>
                  <w:shd w:val="clear" w:color="auto" w:fill="auto"/>
                  <w:vAlign w:val="center"/>
                </w:tcPr>
                <w:p w:rsidR="000D39BA" w:rsidRPr="00D10551" w:rsidRDefault="000D39BA" w:rsidP="00DB3A8B">
                  <w:pPr>
                    <w:jc w:val="center"/>
                    <w:rPr>
                      <w:b/>
                      <w:bCs/>
                      <w:color w:val="000000"/>
                    </w:rPr>
                  </w:pPr>
                  <w:r w:rsidRPr="00D10551">
                    <w:rPr>
                      <w:b/>
                      <w:bCs/>
                      <w:color w:val="000000"/>
                      <w:sz w:val="22"/>
                      <w:szCs w:val="22"/>
                    </w:rPr>
                    <w:t>Ders Muafiyet Notu</w:t>
                  </w:r>
                </w:p>
              </w:tc>
            </w:tr>
            <w:tr w:rsidR="000D39BA" w:rsidRPr="00D10551" w:rsidTr="00DB3A8B">
              <w:trPr>
                <w:trHeight w:val="379"/>
                <w:jc w:val="center"/>
              </w:trPr>
              <w:tc>
                <w:tcPr>
                  <w:tcW w:w="5920" w:type="dxa"/>
                  <w:shd w:val="clear" w:color="auto" w:fill="auto"/>
                  <w:vAlign w:val="center"/>
                  <w:hideMark/>
                </w:tcPr>
                <w:p w:rsidR="000D39BA" w:rsidRPr="00D10551" w:rsidRDefault="000D39BA" w:rsidP="00DB3A8B">
                  <w:pPr>
                    <w:rPr>
                      <w:color w:val="000000"/>
                    </w:rPr>
                  </w:pPr>
                  <w:r w:rsidRPr="00D10551">
                    <w:rPr>
                      <w:sz w:val="22"/>
                      <w:szCs w:val="22"/>
                    </w:rPr>
                    <w:t>TDE102 Türk Dili II</w:t>
                  </w:r>
                </w:p>
              </w:tc>
              <w:tc>
                <w:tcPr>
                  <w:tcW w:w="2356" w:type="dxa"/>
                  <w:shd w:val="clear" w:color="auto" w:fill="auto"/>
                  <w:vAlign w:val="center"/>
                </w:tcPr>
                <w:p w:rsidR="000D39BA" w:rsidRPr="00D10551" w:rsidRDefault="000D39BA" w:rsidP="00DB3A8B">
                  <w:pPr>
                    <w:jc w:val="center"/>
                    <w:rPr>
                      <w:color w:val="000000"/>
                    </w:rPr>
                  </w:pPr>
                  <w:r w:rsidRPr="00D10551">
                    <w:rPr>
                      <w:color w:val="000000"/>
                      <w:sz w:val="22"/>
                      <w:szCs w:val="22"/>
                    </w:rPr>
                    <w:t>76 (BB)</w:t>
                  </w:r>
                </w:p>
              </w:tc>
            </w:tr>
            <w:tr w:rsidR="000D39BA" w:rsidRPr="00D10551" w:rsidTr="00DB3A8B">
              <w:trPr>
                <w:trHeight w:val="379"/>
                <w:jc w:val="center"/>
              </w:trPr>
              <w:tc>
                <w:tcPr>
                  <w:tcW w:w="5920" w:type="dxa"/>
                  <w:shd w:val="clear" w:color="auto" w:fill="auto"/>
                  <w:vAlign w:val="center"/>
                </w:tcPr>
                <w:p w:rsidR="000D39BA" w:rsidRPr="00D10551" w:rsidRDefault="000D39BA" w:rsidP="00DB3A8B">
                  <w:pPr>
                    <w:rPr>
                      <w:color w:val="000000"/>
                    </w:rPr>
                  </w:pPr>
                  <w:r w:rsidRPr="00D10551">
                    <w:rPr>
                      <w:sz w:val="22"/>
                      <w:szCs w:val="22"/>
                    </w:rPr>
                    <w:t>ATA102 Atatürk İlkeleri ve İnkılap Tarihi II</w:t>
                  </w:r>
                </w:p>
              </w:tc>
              <w:tc>
                <w:tcPr>
                  <w:tcW w:w="2356" w:type="dxa"/>
                  <w:shd w:val="clear" w:color="auto" w:fill="auto"/>
                  <w:vAlign w:val="center"/>
                </w:tcPr>
                <w:p w:rsidR="000D39BA" w:rsidRPr="00D10551" w:rsidRDefault="000D39BA" w:rsidP="00DB3A8B">
                  <w:pPr>
                    <w:jc w:val="center"/>
                    <w:rPr>
                      <w:color w:val="000000"/>
                    </w:rPr>
                  </w:pPr>
                  <w:r w:rsidRPr="00D10551">
                    <w:rPr>
                      <w:color w:val="000000"/>
                      <w:sz w:val="22"/>
                      <w:szCs w:val="22"/>
                    </w:rPr>
                    <w:t>70 (CB)</w:t>
                  </w:r>
                </w:p>
              </w:tc>
            </w:tr>
          </w:tbl>
          <w:p w:rsidR="000D39BA" w:rsidRDefault="000D39BA" w:rsidP="00DB3A8B">
            <w:pPr>
              <w:ind w:right="34"/>
              <w:jc w:val="both"/>
              <w:rPr>
                <w:b/>
              </w:rPr>
            </w:pPr>
          </w:p>
          <w:p w:rsidR="000D39BA" w:rsidRDefault="000D39BA" w:rsidP="00DB3A8B">
            <w:pPr>
              <w:ind w:right="34"/>
              <w:jc w:val="both"/>
              <w:rPr>
                <w:b/>
              </w:rPr>
            </w:pPr>
            <w:r w:rsidRPr="00F40163">
              <w:rPr>
                <w:b/>
              </w:rPr>
              <w:t>KARAR NO: 2024/</w:t>
            </w:r>
            <w:r>
              <w:rPr>
                <w:b/>
              </w:rPr>
              <w:t>08</w:t>
            </w:r>
          </w:p>
          <w:p w:rsidR="000D39BA" w:rsidRDefault="000D39BA" w:rsidP="00DB3A8B">
            <w:pPr>
              <w:ind w:right="34"/>
              <w:jc w:val="both"/>
              <w:rPr>
                <w:b/>
              </w:rPr>
            </w:pPr>
          </w:p>
          <w:p w:rsidR="000D39BA" w:rsidRDefault="000D39BA" w:rsidP="00DB3A8B">
            <w:pPr>
              <w:ind w:right="34"/>
              <w:jc w:val="both"/>
            </w:pPr>
            <w:proofErr w:type="gramStart"/>
            <w:r>
              <w:t xml:space="preserve">Orman Fakültesi Lisans Eğitim ve Öğretim Sınav Yönetmeliği’nin 24. Maddesi uyarınca ve Orman Endüstri Mühendisliği Bölüm Kurulu’nun 09.02.2024 tarihli toplantı kararına istinaden; 2023-2024 Eğitim Öğretim Yılı Güz Yarıyılında mezun durumunda olan aşağıda isimi belirtilen Orman Endüstri Mühendisliği Bölümü öğrencisinin transkripti incelenmiş olup ilgili öğrencinin mezun edilmesinin </w:t>
            </w:r>
            <w:r w:rsidRPr="009F1014">
              <w:t>Fakülte Yönetim Kurulu tarafından uygun olduğuna,</w:t>
            </w:r>
            <w:proofErr w:type="gramEnd"/>
          </w:p>
          <w:p w:rsidR="000D39BA" w:rsidRDefault="000D39BA" w:rsidP="00DB3A8B">
            <w:pPr>
              <w:rPr>
                <w:sz w:val="1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060"/>
              <w:gridCol w:w="1156"/>
              <w:gridCol w:w="1130"/>
              <w:gridCol w:w="3244"/>
              <w:gridCol w:w="1107"/>
              <w:gridCol w:w="773"/>
              <w:gridCol w:w="663"/>
            </w:tblGrid>
            <w:tr w:rsidR="000D39BA" w:rsidRPr="000503DB" w:rsidTr="00DB3A8B">
              <w:trPr>
                <w:trHeight w:val="402"/>
                <w:jc w:val="center"/>
              </w:trPr>
              <w:tc>
                <w:tcPr>
                  <w:tcW w:w="517" w:type="dxa"/>
                  <w:shd w:val="clear" w:color="auto" w:fill="auto"/>
                  <w:vAlign w:val="center"/>
                  <w:hideMark/>
                </w:tcPr>
                <w:p w:rsidR="000D39BA" w:rsidRDefault="000D39BA" w:rsidP="00DB3A8B">
                  <w:pPr>
                    <w:jc w:val="center"/>
                    <w:rPr>
                      <w:b/>
                      <w:bCs/>
                      <w:color w:val="000000"/>
                      <w:sz w:val="20"/>
                      <w:szCs w:val="20"/>
                    </w:rPr>
                  </w:pPr>
                  <w:r w:rsidRPr="000503DB">
                    <w:rPr>
                      <w:b/>
                      <w:bCs/>
                      <w:color w:val="000000"/>
                      <w:sz w:val="20"/>
                      <w:szCs w:val="20"/>
                    </w:rPr>
                    <w:t>Sıra</w:t>
                  </w:r>
                </w:p>
                <w:p w:rsidR="000D39BA" w:rsidRPr="000503DB" w:rsidRDefault="000D39BA" w:rsidP="00DB3A8B">
                  <w:pPr>
                    <w:jc w:val="center"/>
                    <w:rPr>
                      <w:b/>
                      <w:bCs/>
                      <w:color w:val="000000"/>
                      <w:sz w:val="20"/>
                      <w:szCs w:val="20"/>
                    </w:rPr>
                  </w:pPr>
                </w:p>
              </w:tc>
              <w:tc>
                <w:tcPr>
                  <w:tcW w:w="1060" w:type="dxa"/>
                  <w:shd w:val="clear" w:color="auto" w:fill="auto"/>
                  <w:vAlign w:val="center"/>
                  <w:hideMark/>
                </w:tcPr>
                <w:p w:rsidR="000D39BA" w:rsidRPr="000503DB" w:rsidRDefault="000D39BA" w:rsidP="00DB3A8B">
                  <w:pPr>
                    <w:jc w:val="center"/>
                    <w:rPr>
                      <w:b/>
                      <w:bCs/>
                      <w:color w:val="000000"/>
                      <w:sz w:val="20"/>
                      <w:szCs w:val="20"/>
                    </w:rPr>
                  </w:pPr>
                  <w:r w:rsidRPr="000503DB">
                    <w:rPr>
                      <w:b/>
                      <w:bCs/>
                      <w:color w:val="000000"/>
                      <w:sz w:val="20"/>
                      <w:szCs w:val="20"/>
                    </w:rPr>
                    <w:t>Öğrenci No</w:t>
                  </w:r>
                </w:p>
              </w:tc>
              <w:tc>
                <w:tcPr>
                  <w:tcW w:w="1156" w:type="dxa"/>
                  <w:shd w:val="clear" w:color="auto" w:fill="auto"/>
                  <w:vAlign w:val="center"/>
                  <w:hideMark/>
                </w:tcPr>
                <w:p w:rsidR="000D39BA" w:rsidRPr="000503DB" w:rsidRDefault="000D39BA" w:rsidP="00DB3A8B">
                  <w:pPr>
                    <w:jc w:val="center"/>
                    <w:rPr>
                      <w:b/>
                      <w:bCs/>
                      <w:color w:val="000000"/>
                      <w:sz w:val="20"/>
                      <w:szCs w:val="20"/>
                    </w:rPr>
                  </w:pPr>
                  <w:r w:rsidRPr="000503DB">
                    <w:rPr>
                      <w:b/>
                      <w:bCs/>
                      <w:color w:val="000000"/>
                      <w:sz w:val="20"/>
                      <w:szCs w:val="20"/>
                    </w:rPr>
                    <w:t>Adı</w:t>
                  </w:r>
                </w:p>
              </w:tc>
              <w:tc>
                <w:tcPr>
                  <w:tcW w:w="1130" w:type="dxa"/>
                  <w:shd w:val="clear" w:color="auto" w:fill="auto"/>
                  <w:vAlign w:val="center"/>
                  <w:hideMark/>
                </w:tcPr>
                <w:p w:rsidR="000D39BA" w:rsidRPr="000503DB" w:rsidRDefault="000D39BA" w:rsidP="00DB3A8B">
                  <w:pPr>
                    <w:jc w:val="center"/>
                    <w:rPr>
                      <w:b/>
                      <w:bCs/>
                      <w:color w:val="000000"/>
                      <w:sz w:val="20"/>
                      <w:szCs w:val="20"/>
                    </w:rPr>
                  </w:pPr>
                  <w:r w:rsidRPr="000503DB">
                    <w:rPr>
                      <w:b/>
                      <w:bCs/>
                      <w:color w:val="000000"/>
                      <w:sz w:val="20"/>
                      <w:szCs w:val="20"/>
                    </w:rPr>
                    <w:t>Soyadı</w:t>
                  </w:r>
                </w:p>
              </w:tc>
              <w:tc>
                <w:tcPr>
                  <w:tcW w:w="3244" w:type="dxa"/>
                  <w:shd w:val="clear" w:color="auto" w:fill="auto"/>
                  <w:vAlign w:val="center"/>
                  <w:hideMark/>
                </w:tcPr>
                <w:p w:rsidR="000D39BA" w:rsidRPr="000503DB" w:rsidRDefault="000D39BA" w:rsidP="00DB3A8B">
                  <w:pPr>
                    <w:rPr>
                      <w:b/>
                      <w:bCs/>
                      <w:color w:val="000000"/>
                      <w:sz w:val="20"/>
                      <w:szCs w:val="20"/>
                    </w:rPr>
                  </w:pPr>
                  <w:r w:rsidRPr="000503DB">
                    <w:rPr>
                      <w:b/>
                      <w:bCs/>
                      <w:color w:val="000000"/>
                      <w:sz w:val="20"/>
                      <w:szCs w:val="20"/>
                    </w:rPr>
                    <w:t>Bölüm</w:t>
                  </w:r>
                </w:p>
              </w:tc>
              <w:tc>
                <w:tcPr>
                  <w:tcW w:w="1107" w:type="dxa"/>
                  <w:shd w:val="clear" w:color="auto" w:fill="auto"/>
                  <w:vAlign w:val="center"/>
                  <w:hideMark/>
                </w:tcPr>
                <w:p w:rsidR="000D39BA" w:rsidRPr="000503DB" w:rsidRDefault="000D39BA" w:rsidP="00DB3A8B">
                  <w:pPr>
                    <w:jc w:val="center"/>
                    <w:rPr>
                      <w:b/>
                      <w:bCs/>
                      <w:color w:val="000000"/>
                      <w:sz w:val="20"/>
                      <w:szCs w:val="20"/>
                    </w:rPr>
                  </w:pPr>
                  <w:r w:rsidRPr="000503DB">
                    <w:rPr>
                      <w:b/>
                      <w:bCs/>
                      <w:color w:val="000000"/>
                      <w:sz w:val="20"/>
                      <w:szCs w:val="20"/>
                    </w:rPr>
                    <w:t>Not Ortalaması</w:t>
                  </w:r>
                </w:p>
              </w:tc>
              <w:tc>
                <w:tcPr>
                  <w:tcW w:w="773" w:type="dxa"/>
                  <w:shd w:val="clear" w:color="auto" w:fill="auto"/>
                  <w:vAlign w:val="center"/>
                  <w:hideMark/>
                </w:tcPr>
                <w:p w:rsidR="000D39BA" w:rsidRPr="000503DB" w:rsidRDefault="000D39BA" w:rsidP="00DB3A8B">
                  <w:pPr>
                    <w:jc w:val="center"/>
                    <w:rPr>
                      <w:b/>
                      <w:bCs/>
                      <w:color w:val="000000"/>
                      <w:sz w:val="20"/>
                      <w:szCs w:val="20"/>
                    </w:rPr>
                  </w:pPr>
                  <w:r w:rsidRPr="000503DB">
                    <w:rPr>
                      <w:b/>
                      <w:bCs/>
                      <w:color w:val="000000"/>
                      <w:sz w:val="20"/>
                      <w:szCs w:val="20"/>
                    </w:rPr>
                    <w:t>Dersler Tam.</w:t>
                  </w:r>
                </w:p>
              </w:tc>
              <w:tc>
                <w:tcPr>
                  <w:tcW w:w="663" w:type="dxa"/>
                  <w:shd w:val="clear" w:color="auto" w:fill="auto"/>
                  <w:vAlign w:val="center"/>
                  <w:hideMark/>
                </w:tcPr>
                <w:p w:rsidR="000D39BA" w:rsidRPr="000503DB" w:rsidRDefault="000D39BA" w:rsidP="00DB3A8B">
                  <w:pPr>
                    <w:jc w:val="center"/>
                    <w:rPr>
                      <w:b/>
                      <w:bCs/>
                      <w:color w:val="000000"/>
                      <w:sz w:val="20"/>
                      <w:szCs w:val="20"/>
                    </w:rPr>
                  </w:pPr>
                  <w:r w:rsidRPr="000503DB">
                    <w:rPr>
                      <w:b/>
                      <w:bCs/>
                      <w:color w:val="000000"/>
                      <w:sz w:val="20"/>
                      <w:szCs w:val="20"/>
                    </w:rPr>
                    <w:t>Harç Borcu</w:t>
                  </w:r>
                </w:p>
              </w:tc>
            </w:tr>
            <w:tr w:rsidR="000D39BA" w:rsidRPr="000503DB" w:rsidTr="00DB3A8B">
              <w:trPr>
                <w:trHeight w:val="379"/>
                <w:jc w:val="center"/>
              </w:trPr>
              <w:tc>
                <w:tcPr>
                  <w:tcW w:w="517" w:type="dxa"/>
                  <w:shd w:val="clear" w:color="auto" w:fill="auto"/>
                  <w:vAlign w:val="center"/>
                  <w:hideMark/>
                </w:tcPr>
                <w:p w:rsidR="000D39BA" w:rsidRPr="000503DB" w:rsidRDefault="000D39BA" w:rsidP="00DB3A8B">
                  <w:pPr>
                    <w:jc w:val="center"/>
                    <w:rPr>
                      <w:bCs/>
                      <w:color w:val="000000"/>
                      <w:sz w:val="18"/>
                      <w:szCs w:val="18"/>
                    </w:rPr>
                  </w:pPr>
                  <w:r w:rsidRPr="000503DB">
                    <w:rPr>
                      <w:bCs/>
                      <w:color w:val="000000"/>
                      <w:sz w:val="18"/>
                      <w:szCs w:val="18"/>
                    </w:rPr>
                    <w:t>1</w:t>
                  </w:r>
                </w:p>
              </w:tc>
              <w:tc>
                <w:tcPr>
                  <w:tcW w:w="1060" w:type="dxa"/>
                  <w:shd w:val="clear" w:color="auto" w:fill="auto"/>
                  <w:vAlign w:val="center"/>
                  <w:hideMark/>
                </w:tcPr>
                <w:p w:rsidR="000D39BA" w:rsidRPr="000503DB" w:rsidRDefault="000D39BA" w:rsidP="00DB3A8B">
                  <w:pPr>
                    <w:rPr>
                      <w:bCs/>
                      <w:color w:val="000000"/>
                      <w:sz w:val="18"/>
                      <w:szCs w:val="18"/>
                    </w:rPr>
                  </w:pPr>
                  <w:r w:rsidRPr="000503DB">
                    <w:rPr>
                      <w:bCs/>
                      <w:color w:val="000000"/>
                      <w:sz w:val="18"/>
                      <w:szCs w:val="18"/>
                    </w:rPr>
                    <w:t>1</w:t>
                  </w:r>
                  <w:r>
                    <w:rPr>
                      <w:bCs/>
                      <w:color w:val="000000"/>
                      <w:sz w:val="18"/>
                      <w:szCs w:val="18"/>
                    </w:rPr>
                    <w:t>91001010</w:t>
                  </w:r>
                </w:p>
              </w:tc>
              <w:tc>
                <w:tcPr>
                  <w:tcW w:w="1156" w:type="dxa"/>
                  <w:shd w:val="clear" w:color="auto" w:fill="auto"/>
                  <w:vAlign w:val="center"/>
                  <w:hideMark/>
                </w:tcPr>
                <w:p w:rsidR="000D39BA" w:rsidRPr="000503DB" w:rsidRDefault="000D39BA" w:rsidP="00DB3A8B">
                  <w:pPr>
                    <w:rPr>
                      <w:bCs/>
                      <w:color w:val="000000"/>
                      <w:sz w:val="18"/>
                      <w:szCs w:val="18"/>
                    </w:rPr>
                  </w:pPr>
                  <w:r>
                    <w:rPr>
                      <w:bCs/>
                      <w:color w:val="000000"/>
                      <w:sz w:val="18"/>
                      <w:szCs w:val="18"/>
                    </w:rPr>
                    <w:t>Amil Volkan</w:t>
                  </w:r>
                </w:p>
              </w:tc>
              <w:tc>
                <w:tcPr>
                  <w:tcW w:w="1130" w:type="dxa"/>
                  <w:shd w:val="clear" w:color="auto" w:fill="auto"/>
                  <w:vAlign w:val="center"/>
                  <w:hideMark/>
                </w:tcPr>
                <w:p w:rsidR="000D39BA" w:rsidRPr="000503DB" w:rsidRDefault="000D39BA" w:rsidP="00DB3A8B">
                  <w:pPr>
                    <w:rPr>
                      <w:bCs/>
                      <w:color w:val="000000"/>
                      <w:sz w:val="18"/>
                      <w:szCs w:val="18"/>
                    </w:rPr>
                  </w:pPr>
                  <w:r>
                    <w:rPr>
                      <w:bCs/>
                      <w:color w:val="000000"/>
                      <w:sz w:val="18"/>
                      <w:szCs w:val="18"/>
                    </w:rPr>
                    <w:t>YILDIZHAN</w:t>
                  </w:r>
                </w:p>
              </w:tc>
              <w:tc>
                <w:tcPr>
                  <w:tcW w:w="3244" w:type="dxa"/>
                  <w:shd w:val="clear" w:color="auto" w:fill="auto"/>
                  <w:vAlign w:val="center"/>
                  <w:hideMark/>
                </w:tcPr>
                <w:p w:rsidR="000D39BA" w:rsidRDefault="000D39BA" w:rsidP="00DB3A8B">
                  <w:pPr>
                    <w:rPr>
                      <w:bCs/>
                      <w:color w:val="000000"/>
                      <w:sz w:val="18"/>
                      <w:szCs w:val="18"/>
                    </w:rPr>
                  </w:pPr>
                  <w:r w:rsidRPr="000503DB">
                    <w:rPr>
                      <w:bCs/>
                      <w:color w:val="000000"/>
                      <w:sz w:val="18"/>
                      <w:szCs w:val="18"/>
                    </w:rPr>
                    <w:t>Orman Fakültesi /</w:t>
                  </w:r>
                </w:p>
                <w:p w:rsidR="000D39BA" w:rsidRPr="000503DB" w:rsidRDefault="000D39BA" w:rsidP="00DB3A8B">
                  <w:pPr>
                    <w:rPr>
                      <w:bCs/>
                      <w:color w:val="000000"/>
                      <w:sz w:val="18"/>
                      <w:szCs w:val="18"/>
                    </w:rPr>
                  </w:pPr>
                  <w:r w:rsidRPr="000503DB">
                    <w:rPr>
                      <w:bCs/>
                      <w:color w:val="000000"/>
                      <w:sz w:val="18"/>
                      <w:szCs w:val="18"/>
                    </w:rPr>
                    <w:t xml:space="preserve">Orman Endüstrisi Mühendisliği </w:t>
                  </w:r>
                </w:p>
              </w:tc>
              <w:tc>
                <w:tcPr>
                  <w:tcW w:w="1107" w:type="dxa"/>
                  <w:shd w:val="clear" w:color="auto" w:fill="auto"/>
                  <w:vAlign w:val="center"/>
                  <w:hideMark/>
                </w:tcPr>
                <w:p w:rsidR="000D39BA" w:rsidRPr="000503DB" w:rsidRDefault="000D39BA" w:rsidP="00DB3A8B">
                  <w:pPr>
                    <w:jc w:val="center"/>
                    <w:rPr>
                      <w:bCs/>
                      <w:color w:val="000000"/>
                      <w:sz w:val="18"/>
                      <w:szCs w:val="18"/>
                    </w:rPr>
                  </w:pPr>
                  <w:r>
                    <w:rPr>
                      <w:bCs/>
                      <w:color w:val="000000"/>
                      <w:sz w:val="18"/>
                      <w:szCs w:val="18"/>
                    </w:rPr>
                    <w:t>2,65</w:t>
                  </w:r>
                </w:p>
              </w:tc>
              <w:tc>
                <w:tcPr>
                  <w:tcW w:w="773" w:type="dxa"/>
                  <w:shd w:val="clear" w:color="auto" w:fill="auto"/>
                  <w:vAlign w:val="center"/>
                  <w:hideMark/>
                </w:tcPr>
                <w:p w:rsidR="000D39BA" w:rsidRPr="000503DB" w:rsidRDefault="000D39BA" w:rsidP="00DB3A8B">
                  <w:pPr>
                    <w:rPr>
                      <w:bCs/>
                      <w:color w:val="000000"/>
                      <w:sz w:val="18"/>
                      <w:szCs w:val="18"/>
                    </w:rPr>
                  </w:pPr>
                  <w:r w:rsidRPr="000503DB">
                    <w:rPr>
                      <w:bCs/>
                      <w:color w:val="000000"/>
                      <w:sz w:val="18"/>
                      <w:szCs w:val="18"/>
                    </w:rPr>
                    <w:t>Evet</w:t>
                  </w:r>
                </w:p>
              </w:tc>
              <w:tc>
                <w:tcPr>
                  <w:tcW w:w="663" w:type="dxa"/>
                  <w:shd w:val="clear" w:color="auto" w:fill="auto"/>
                  <w:vAlign w:val="center"/>
                  <w:hideMark/>
                </w:tcPr>
                <w:p w:rsidR="000D39BA" w:rsidRPr="000503DB" w:rsidRDefault="000D39BA" w:rsidP="00DB3A8B">
                  <w:pPr>
                    <w:rPr>
                      <w:bCs/>
                      <w:color w:val="000000"/>
                      <w:sz w:val="18"/>
                      <w:szCs w:val="18"/>
                    </w:rPr>
                  </w:pPr>
                  <w:r w:rsidRPr="000503DB">
                    <w:rPr>
                      <w:bCs/>
                      <w:color w:val="000000"/>
                      <w:sz w:val="18"/>
                      <w:szCs w:val="18"/>
                    </w:rPr>
                    <w:t>Yok</w:t>
                  </w:r>
                </w:p>
              </w:tc>
            </w:tr>
          </w:tbl>
          <w:p w:rsidR="000D39BA" w:rsidRDefault="000D39BA" w:rsidP="00DB3A8B">
            <w:pPr>
              <w:shd w:val="clear" w:color="auto" w:fill="FFFFFF"/>
              <w:jc w:val="both"/>
            </w:pPr>
          </w:p>
          <w:p w:rsidR="000D39BA" w:rsidRDefault="000D39BA" w:rsidP="00DB3A8B">
            <w:pPr>
              <w:ind w:right="34"/>
              <w:jc w:val="both"/>
              <w:rPr>
                <w:b/>
              </w:rPr>
            </w:pPr>
            <w:r w:rsidRPr="00F40163">
              <w:rPr>
                <w:b/>
              </w:rPr>
              <w:t>KARAR NO: 2024/</w:t>
            </w:r>
            <w:r>
              <w:rPr>
                <w:b/>
              </w:rPr>
              <w:t>09</w:t>
            </w:r>
          </w:p>
          <w:p w:rsidR="000D39BA" w:rsidRDefault="000D39BA" w:rsidP="00DB3A8B">
            <w:pPr>
              <w:shd w:val="clear" w:color="auto" w:fill="FFFFFF"/>
              <w:jc w:val="both"/>
            </w:pPr>
          </w:p>
          <w:p w:rsidR="000D39BA" w:rsidRDefault="000D39BA" w:rsidP="00DB3A8B">
            <w:pPr>
              <w:ind w:right="34"/>
              <w:jc w:val="both"/>
            </w:pPr>
            <w:proofErr w:type="gramStart"/>
            <w:r w:rsidRPr="001E34A5">
              <w:t xml:space="preserve">5 Eylül 2023 tarihli Yükseköğretim Yürütme Kurulu toplantısı kararı ile 06 Şubat 2023 tarihli Kahramanmaraş merkezli meydana gelen depremler nedeniyle Adıyaman, Hatay, </w:t>
            </w:r>
            <w:proofErr w:type="spellStart"/>
            <w:r w:rsidRPr="001E34A5">
              <w:t>Kahramanmaş</w:t>
            </w:r>
            <w:proofErr w:type="spellEnd"/>
            <w:r w:rsidRPr="001E34A5">
              <w:t xml:space="preserve"> ve Malatya illerinde bulunan üniversite öğrencilerinin, 2023-2024 eğitim ve öğretim yılı özel öğrencilik başvurusu yapma hakkı verilmesi kapsamında</w:t>
            </w:r>
            <w:r>
              <w:t xml:space="preserve">;2023-2024 eğitim öğretim yılı güz yarıyılında </w:t>
            </w:r>
            <w:r w:rsidRPr="001E34A5">
              <w:t xml:space="preserve">Fakültemizden </w:t>
            </w:r>
            <w:r>
              <w:t xml:space="preserve">ders </w:t>
            </w:r>
            <w:proofErr w:type="spellStart"/>
            <w:r>
              <w:t>alan</w:t>
            </w:r>
            <w:r w:rsidRPr="001E34A5">
              <w:t>Kahramanmaraş</w:t>
            </w:r>
            <w:proofErr w:type="spellEnd"/>
            <w:r w:rsidRPr="001E34A5">
              <w:t xml:space="preserve"> Sütçü İmam Üniversitesi Orman Fakültesi Orman Mühendisliği Bölümü öğrencisi </w:t>
            </w:r>
            <w:r w:rsidRPr="001E34A5">
              <w:rPr>
                <w:b/>
              </w:rPr>
              <w:t xml:space="preserve">Yaşar Salih </w:t>
            </w:r>
            <w:proofErr w:type="spellStart"/>
            <w:r w:rsidRPr="001E34A5">
              <w:rPr>
                <w:b/>
              </w:rPr>
              <w:t>YAZAR</w:t>
            </w:r>
            <w:r>
              <w:t>'ın</w:t>
            </w:r>
            <w:proofErr w:type="spellEnd"/>
            <w:r>
              <w:t xml:space="preserve"> (TC.2272399458) Fakültemizde özel öğrenciliğinin sona ermesi nedeniyle kaydının silinmesinin </w:t>
            </w:r>
            <w:r w:rsidRPr="009F1014">
              <w:t>Fakülte Yönetim Kurulu tarafından uygun olduğuna,</w:t>
            </w:r>
            <w:proofErr w:type="gramEnd"/>
          </w:p>
          <w:p w:rsidR="000D39BA" w:rsidRDefault="000D39BA" w:rsidP="00DB3A8B">
            <w:pPr>
              <w:jc w:val="both"/>
              <w:rPr>
                <w:b/>
              </w:rPr>
            </w:pPr>
          </w:p>
          <w:p w:rsidR="000D39BA" w:rsidRDefault="000D39BA" w:rsidP="00DB3A8B">
            <w:pPr>
              <w:rPr>
                <w:b/>
              </w:rPr>
            </w:pPr>
          </w:p>
          <w:p w:rsidR="000D39BA" w:rsidRDefault="000D39BA" w:rsidP="00DB3A8B">
            <w:pPr>
              <w:rPr>
                <w:b/>
              </w:rPr>
            </w:pPr>
          </w:p>
          <w:p w:rsidR="000D39BA" w:rsidRDefault="000D39BA" w:rsidP="00DB3A8B">
            <w:pPr>
              <w:rPr>
                <w:b/>
              </w:rPr>
            </w:pPr>
            <w:bookmarkStart w:id="0" w:name="_GoBack"/>
            <w:bookmarkEnd w:id="0"/>
          </w:p>
          <w:p w:rsidR="000D39BA" w:rsidRDefault="000D39BA" w:rsidP="00DB3A8B">
            <w:pPr>
              <w:ind w:right="34"/>
              <w:jc w:val="both"/>
              <w:rPr>
                <w:b/>
              </w:rPr>
            </w:pPr>
          </w:p>
          <w:p w:rsidR="000D39BA" w:rsidRPr="00DA07AD" w:rsidRDefault="000D39BA" w:rsidP="00DB3A8B">
            <w:pPr>
              <w:rPr>
                <w:sz w:val="18"/>
              </w:rPr>
            </w:pPr>
          </w:p>
        </w:tc>
      </w:tr>
    </w:tbl>
    <w:p w:rsidR="000D39BA" w:rsidRDefault="000D39BA" w:rsidP="000D39BA">
      <w:pPr>
        <w:spacing w:after="200" w:line="276" w:lineRule="auto"/>
        <w:rPr>
          <w:sz w:val="12"/>
        </w:rPr>
      </w:pPr>
      <w:r>
        <w:rPr>
          <w:sz w:val="12"/>
        </w:rPr>
        <w:br w:type="page"/>
      </w:r>
    </w:p>
    <w:tbl>
      <w:tblPr>
        <w:tblStyle w:val="TabloKlavuzu"/>
        <w:tblW w:w="10352" w:type="dxa"/>
        <w:jc w:val="center"/>
        <w:tblLook w:val="04A0" w:firstRow="1" w:lastRow="0" w:firstColumn="1" w:lastColumn="0" w:noHBand="0" w:noVBand="1"/>
      </w:tblPr>
      <w:tblGrid>
        <w:gridCol w:w="3114"/>
        <w:gridCol w:w="3544"/>
        <w:gridCol w:w="3686"/>
        <w:gridCol w:w="8"/>
      </w:tblGrid>
      <w:tr w:rsidR="000D39BA" w:rsidRPr="001E34A5" w:rsidTr="00DB3A8B">
        <w:trPr>
          <w:trHeight w:val="730"/>
          <w:jc w:val="center"/>
        </w:trPr>
        <w:tc>
          <w:tcPr>
            <w:tcW w:w="10352" w:type="dxa"/>
            <w:gridSpan w:val="4"/>
          </w:tcPr>
          <w:p w:rsidR="000D39BA" w:rsidRPr="00EC7F83" w:rsidRDefault="000D39BA" w:rsidP="00DB3A8B">
            <w:pPr>
              <w:rPr>
                <w:b/>
              </w:rPr>
            </w:pPr>
          </w:p>
          <w:p w:rsidR="000D39BA" w:rsidRPr="001E34A5" w:rsidRDefault="000D39BA" w:rsidP="00DB3A8B">
            <w:pPr>
              <w:ind w:right="-114"/>
              <w:jc w:val="center"/>
              <w:rPr>
                <w:b/>
              </w:rPr>
            </w:pPr>
            <w:r w:rsidRPr="001E34A5">
              <w:rPr>
                <w:b/>
              </w:rPr>
              <w:t>FAKÜLTE YÖNETİM KURULU KARARLARI</w:t>
            </w:r>
          </w:p>
          <w:p w:rsidR="000D39BA" w:rsidRPr="001E34A5" w:rsidRDefault="000D39BA" w:rsidP="00DB3A8B">
            <w:pPr>
              <w:rPr>
                <w:b/>
                <w:sz w:val="20"/>
                <w:szCs w:val="20"/>
              </w:rPr>
            </w:pPr>
          </w:p>
        </w:tc>
      </w:tr>
      <w:tr w:rsidR="000D39BA" w:rsidRPr="001E34A5" w:rsidTr="00DB3A8B">
        <w:trPr>
          <w:gridAfter w:val="1"/>
          <w:wAfter w:w="8" w:type="dxa"/>
          <w:trHeight w:val="602"/>
          <w:jc w:val="center"/>
        </w:trPr>
        <w:tc>
          <w:tcPr>
            <w:tcW w:w="3114" w:type="dxa"/>
            <w:vAlign w:val="center"/>
          </w:tcPr>
          <w:p w:rsidR="000D39BA" w:rsidRPr="001E34A5" w:rsidRDefault="000D39BA" w:rsidP="00DB3A8B">
            <w:pPr>
              <w:jc w:val="center"/>
              <w:rPr>
                <w:b/>
              </w:rPr>
            </w:pPr>
            <w:r w:rsidRPr="001E34A5">
              <w:rPr>
                <w:b/>
              </w:rPr>
              <w:t xml:space="preserve">Toplantı </w:t>
            </w:r>
            <w:r>
              <w:rPr>
                <w:b/>
              </w:rPr>
              <w:t>No</w:t>
            </w:r>
            <w:r w:rsidRPr="001E34A5">
              <w:rPr>
                <w:b/>
              </w:rPr>
              <w:t xml:space="preserve">: </w:t>
            </w:r>
            <w:r>
              <w:rPr>
                <w:b/>
              </w:rPr>
              <w:t>2024/05</w:t>
            </w:r>
          </w:p>
        </w:tc>
        <w:tc>
          <w:tcPr>
            <w:tcW w:w="3544" w:type="dxa"/>
            <w:vAlign w:val="center"/>
          </w:tcPr>
          <w:p w:rsidR="000D39BA" w:rsidRPr="001E34A5" w:rsidRDefault="000D39BA" w:rsidP="00DB3A8B">
            <w:pPr>
              <w:jc w:val="center"/>
              <w:rPr>
                <w:b/>
              </w:rPr>
            </w:pPr>
            <w:r w:rsidRPr="001E34A5">
              <w:rPr>
                <w:b/>
              </w:rPr>
              <w:t>Toplantı Tarih- Saati:</w:t>
            </w:r>
          </w:p>
          <w:p w:rsidR="000D39BA" w:rsidRPr="001E34A5" w:rsidRDefault="000D39BA" w:rsidP="00DB3A8B">
            <w:pPr>
              <w:jc w:val="center"/>
              <w:rPr>
                <w:b/>
              </w:rPr>
            </w:pPr>
            <w:r>
              <w:rPr>
                <w:b/>
              </w:rPr>
              <w:t>12</w:t>
            </w:r>
            <w:r w:rsidRPr="001E34A5">
              <w:rPr>
                <w:b/>
              </w:rPr>
              <w:t>/</w:t>
            </w:r>
            <w:r>
              <w:rPr>
                <w:b/>
              </w:rPr>
              <w:t>02</w:t>
            </w:r>
            <w:r w:rsidRPr="001E34A5">
              <w:rPr>
                <w:b/>
              </w:rPr>
              <w:t>/202</w:t>
            </w:r>
            <w:r>
              <w:rPr>
                <w:b/>
              </w:rPr>
              <w:t>4</w:t>
            </w:r>
            <w:r w:rsidRPr="001E34A5">
              <w:rPr>
                <w:b/>
              </w:rPr>
              <w:t>–1</w:t>
            </w:r>
            <w:r>
              <w:rPr>
                <w:b/>
              </w:rPr>
              <w:t>3:30</w:t>
            </w:r>
          </w:p>
        </w:tc>
        <w:tc>
          <w:tcPr>
            <w:tcW w:w="3686" w:type="dxa"/>
            <w:vAlign w:val="center"/>
          </w:tcPr>
          <w:p w:rsidR="000D39BA" w:rsidRPr="001E34A5" w:rsidRDefault="000D39BA" w:rsidP="00DB3A8B">
            <w:pPr>
              <w:jc w:val="center"/>
              <w:rPr>
                <w:b/>
              </w:rPr>
            </w:pPr>
            <w:r w:rsidRPr="001E34A5">
              <w:rPr>
                <w:b/>
              </w:rPr>
              <w:t xml:space="preserve">Karar </w:t>
            </w:r>
            <w:r>
              <w:rPr>
                <w:b/>
              </w:rPr>
              <w:t>S</w:t>
            </w:r>
            <w:r w:rsidRPr="001E34A5">
              <w:rPr>
                <w:b/>
              </w:rPr>
              <w:t xml:space="preserve">ayısı: </w:t>
            </w:r>
            <w:r>
              <w:rPr>
                <w:b/>
              </w:rPr>
              <w:t>2024/07-12</w:t>
            </w:r>
          </w:p>
        </w:tc>
      </w:tr>
    </w:tbl>
    <w:p w:rsidR="000D39BA" w:rsidRDefault="000D39BA" w:rsidP="000D39BA">
      <w:pPr>
        <w:rPr>
          <w:sz w:val="12"/>
        </w:rPr>
      </w:pPr>
    </w:p>
    <w:tbl>
      <w:tblPr>
        <w:tblStyle w:val="TabloKlavuzu"/>
        <w:tblW w:w="10206" w:type="dxa"/>
        <w:jc w:val="center"/>
        <w:tblLook w:val="04A0" w:firstRow="1" w:lastRow="0" w:firstColumn="1" w:lastColumn="0" w:noHBand="0" w:noVBand="1"/>
      </w:tblPr>
      <w:tblGrid>
        <w:gridCol w:w="10307"/>
      </w:tblGrid>
      <w:tr w:rsidR="000D39BA" w:rsidTr="00DB3A8B">
        <w:trPr>
          <w:jc w:val="center"/>
        </w:trPr>
        <w:tc>
          <w:tcPr>
            <w:tcW w:w="10206" w:type="dxa"/>
          </w:tcPr>
          <w:p w:rsidR="000D39BA" w:rsidRDefault="000D39BA" w:rsidP="00DB3A8B">
            <w:pPr>
              <w:rPr>
                <w:sz w:val="12"/>
              </w:rPr>
            </w:pPr>
          </w:p>
          <w:p w:rsidR="000D39BA" w:rsidRDefault="000D39BA" w:rsidP="00DB3A8B">
            <w:pPr>
              <w:ind w:right="34"/>
              <w:jc w:val="both"/>
              <w:rPr>
                <w:b/>
              </w:rPr>
            </w:pPr>
            <w:r w:rsidRPr="00F40163">
              <w:rPr>
                <w:b/>
              </w:rPr>
              <w:t>KARAR NO: 2024/</w:t>
            </w:r>
            <w:r>
              <w:rPr>
                <w:b/>
              </w:rPr>
              <w:t>10</w:t>
            </w:r>
          </w:p>
          <w:p w:rsidR="000D39BA" w:rsidRPr="004F7832" w:rsidRDefault="000D39BA" w:rsidP="00DB3A8B">
            <w:pPr>
              <w:jc w:val="both"/>
            </w:pPr>
            <w:r>
              <w:t>2023-2024</w:t>
            </w:r>
            <w:r w:rsidRPr="004F7832">
              <w:t xml:space="preserve"> öğretim yılı </w:t>
            </w:r>
            <w:r>
              <w:t>bahar</w:t>
            </w:r>
            <w:r w:rsidRPr="004F7832">
              <w:t xml:space="preserve"> yarı</w:t>
            </w:r>
            <w:r>
              <w:t>yı</w:t>
            </w:r>
            <w:r w:rsidRPr="004F7832">
              <w:t xml:space="preserve">lında Fakültemiz </w:t>
            </w:r>
            <w:r>
              <w:t>Orman Endüstrisi Mühendisliği</w:t>
            </w:r>
            <w:r w:rsidRPr="004F7832">
              <w:t xml:space="preserve"> Bölümü’n</w:t>
            </w:r>
            <w:r>
              <w:t>d</w:t>
            </w:r>
            <w:r w:rsidRPr="004F7832">
              <w:t xml:space="preserve">e </w:t>
            </w:r>
            <w:r>
              <w:t xml:space="preserve">öğrenim görmekte olan ve Orman Mühendisliği Bölümü’nde </w:t>
            </w:r>
            <w:r>
              <w:rPr>
                <w:b/>
              </w:rPr>
              <w:t xml:space="preserve">Çift </w:t>
            </w:r>
            <w:proofErr w:type="spellStart"/>
            <w:r>
              <w:rPr>
                <w:b/>
              </w:rPr>
              <w:t>Anadal</w:t>
            </w:r>
            <w:proofErr w:type="spellEnd"/>
            <w:r>
              <w:rPr>
                <w:b/>
              </w:rPr>
              <w:t xml:space="preserve"> </w:t>
            </w:r>
            <w:r w:rsidRPr="00BB6243">
              <w:t>yapmak üzere</w:t>
            </w:r>
            <w:r>
              <w:t xml:space="preserve"> başvuran</w:t>
            </w:r>
            <w:r w:rsidRPr="004F7832">
              <w:t xml:space="preserve"> öğrencilerin başvuru dosyaları, oluşturulan </w:t>
            </w:r>
            <w:r>
              <w:t xml:space="preserve">çift </w:t>
            </w:r>
            <w:proofErr w:type="spellStart"/>
            <w:r>
              <w:t>anadal</w:t>
            </w:r>
            <w:proofErr w:type="spellEnd"/>
            <w:r>
              <w:t>/</w:t>
            </w:r>
            <w:proofErr w:type="spellStart"/>
            <w:r>
              <w:t>yandal</w:t>
            </w:r>
            <w:proofErr w:type="spellEnd"/>
            <w:r w:rsidRPr="004F7832">
              <w:t xml:space="preserve"> komisyonunca incelenmiş ve </w:t>
            </w:r>
            <w:r>
              <w:t xml:space="preserve">aşağıda belirtilen öğrencinin ilgili programa kabulünün </w:t>
            </w:r>
            <w:r w:rsidRPr="004F7832">
              <w:t>Fakültemiz Yönetim Kurulu tarafından uygun olduğuna,</w:t>
            </w:r>
          </w:p>
          <w:p w:rsidR="000D39BA" w:rsidRDefault="000D39BA" w:rsidP="00DB3A8B">
            <w:pPr>
              <w:rPr>
                <w:sz w:val="12"/>
              </w:rPr>
            </w:pPr>
          </w:p>
          <w:tbl>
            <w:tblPr>
              <w:tblW w:w="10081" w:type="dxa"/>
              <w:tblCellMar>
                <w:left w:w="70" w:type="dxa"/>
                <w:right w:w="70" w:type="dxa"/>
              </w:tblCellMar>
              <w:tblLook w:val="04A0" w:firstRow="1" w:lastRow="0" w:firstColumn="1" w:lastColumn="0" w:noHBand="0" w:noVBand="1"/>
            </w:tblPr>
            <w:tblGrid>
              <w:gridCol w:w="496"/>
              <w:gridCol w:w="1052"/>
              <w:gridCol w:w="651"/>
              <w:gridCol w:w="1027"/>
              <w:gridCol w:w="1804"/>
              <w:gridCol w:w="740"/>
              <w:gridCol w:w="752"/>
              <w:gridCol w:w="3559"/>
            </w:tblGrid>
            <w:tr w:rsidR="000D39BA" w:rsidRPr="00AF40C7" w:rsidTr="00DB3A8B">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Sıra</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Öğrenci No</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Ad</w:t>
                  </w:r>
                  <w:r>
                    <w:rPr>
                      <w:b/>
                      <w:bCs/>
                      <w:color w:val="000000"/>
                      <w:sz w:val="20"/>
                      <w:szCs w:val="20"/>
                    </w:rPr>
                    <w:t>ı</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Soyad</w:t>
                  </w:r>
                  <w:r>
                    <w:rPr>
                      <w:b/>
                      <w:bCs/>
                      <w:color w:val="000000"/>
                      <w:sz w:val="20"/>
                      <w:szCs w:val="20"/>
                    </w:rPr>
                    <w:t>ı</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Bölümü</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GANO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Sınıf / Dönem</w:t>
                  </w:r>
                </w:p>
              </w:tc>
              <w:tc>
                <w:tcPr>
                  <w:tcW w:w="3559" w:type="dxa"/>
                  <w:tcBorders>
                    <w:top w:val="single" w:sz="4" w:space="0" w:color="auto"/>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Durum (Kabul/</w:t>
                  </w:r>
                  <w:proofErr w:type="spellStart"/>
                  <w:r w:rsidRPr="00AF40C7">
                    <w:rPr>
                      <w:b/>
                      <w:bCs/>
                      <w:color w:val="000000"/>
                      <w:sz w:val="20"/>
                      <w:szCs w:val="20"/>
                    </w:rPr>
                    <w:t>Red</w:t>
                  </w:r>
                  <w:proofErr w:type="spellEnd"/>
                </w:p>
              </w:tc>
            </w:tr>
            <w:tr w:rsidR="000D39BA" w:rsidRPr="00AF40C7" w:rsidTr="00DB3A8B">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1</w:t>
                  </w:r>
                </w:p>
              </w:tc>
              <w:tc>
                <w:tcPr>
                  <w:tcW w:w="1052"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221001041</w:t>
                  </w:r>
                </w:p>
              </w:tc>
              <w:tc>
                <w:tcPr>
                  <w:tcW w:w="651"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rPr>
                      <w:color w:val="000000"/>
                      <w:sz w:val="20"/>
                      <w:szCs w:val="20"/>
                    </w:rPr>
                  </w:pPr>
                  <w:r w:rsidRPr="00AF40C7">
                    <w:rPr>
                      <w:color w:val="000000"/>
                      <w:sz w:val="20"/>
                      <w:szCs w:val="20"/>
                    </w:rPr>
                    <w:t>Canan</w:t>
                  </w:r>
                </w:p>
              </w:tc>
              <w:tc>
                <w:tcPr>
                  <w:tcW w:w="1027"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rPr>
                      <w:color w:val="000000"/>
                      <w:sz w:val="20"/>
                      <w:szCs w:val="20"/>
                    </w:rPr>
                  </w:pPr>
                  <w:r w:rsidRPr="00AF40C7">
                    <w:rPr>
                      <w:color w:val="000000"/>
                      <w:sz w:val="20"/>
                      <w:szCs w:val="20"/>
                    </w:rPr>
                    <w:t>Ulaşır</w:t>
                  </w:r>
                </w:p>
              </w:tc>
              <w:tc>
                <w:tcPr>
                  <w:tcW w:w="1804"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rPr>
                      <w:color w:val="000000"/>
                      <w:sz w:val="20"/>
                      <w:szCs w:val="20"/>
                    </w:rPr>
                  </w:pPr>
                  <w:r w:rsidRPr="00AF40C7">
                    <w:rPr>
                      <w:color w:val="000000"/>
                      <w:sz w:val="20"/>
                      <w:szCs w:val="20"/>
                    </w:rPr>
                    <w:t>Orman Fakültesi - Orman Endüstrisi Mühendisliği Bölümü / Lisans</w:t>
                  </w:r>
                </w:p>
              </w:tc>
              <w:tc>
                <w:tcPr>
                  <w:tcW w:w="740"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3.05</w:t>
                  </w:r>
                </w:p>
              </w:tc>
              <w:tc>
                <w:tcPr>
                  <w:tcW w:w="752"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2 / 3</w:t>
                  </w:r>
                </w:p>
              </w:tc>
              <w:tc>
                <w:tcPr>
                  <w:tcW w:w="3559"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b/>
                      <w:bCs/>
                      <w:color w:val="000000"/>
                      <w:sz w:val="20"/>
                      <w:szCs w:val="20"/>
                    </w:rPr>
                  </w:pPr>
                  <w:r w:rsidRPr="00AF40C7">
                    <w:rPr>
                      <w:b/>
                      <w:bCs/>
                      <w:color w:val="000000"/>
                      <w:sz w:val="20"/>
                      <w:szCs w:val="20"/>
                    </w:rPr>
                    <w:t>Kabul</w:t>
                  </w:r>
                </w:p>
              </w:tc>
            </w:tr>
            <w:tr w:rsidR="000D39BA" w:rsidRPr="00AF40C7" w:rsidTr="00DB3A8B">
              <w:trPr>
                <w:trHeight w:val="982"/>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2</w:t>
                  </w:r>
                </w:p>
              </w:tc>
              <w:tc>
                <w:tcPr>
                  <w:tcW w:w="1052"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221001053</w:t>
                  </w:r>
                </w:p>
              </w:tc>
              <w:tc>
                <w:tcPr>
                  <w:tcW w:w="651"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rPr>
                      <w:color w:val="000000"/>
                      <w:sz w:val="20"/>
                      <w:szCs w:val="20"/>
                    </w:rPr>
                  </w:pPr>
                  <w:r w:rsidRPr="00AF40C7">
                    <w:rPr>
                      <w:color w:val="000000"/>
                      <w:sz w:val="20"/>
                      <w:szCs w:val="20"/>
                    </w:rPr>
                    <w:t>Esra</w:t>
                  </w:r>
                </w:p>
              </w:tc>
              <w:tc>
                <w:tcPr>
                  <w:tcW w:w="1027"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rPr>
                      <w:color w:val="000000"/>
                      <w:sz w:val="20"/>
                      <w:szCs w:val="20"/>
                    </w:rPr>
                  </w:pPr>
                  <w:proofErr w:type="spellStart"/>
                  <w:r w:rsidRPr="00AF40C7">
                    <w:rPr>
                      <w:color w:val="000000"/>
                      <w:sz w:val="20"/>
                      <w:szCs w:val="20"/>
                    </w:rPr>
                    <w:t>Karaarslan</w:t>
                  </w:r>
                  <w:proofErr w:type="spellEnd"/>
                </w:p>
              </w:tc>
              <w:tc>
                <w:tcPr>
                  <w:tcW w:w="1804"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rPr>
                      <w:color w:val="000000"/>
                      <w:sz w:val="20"/>
                      <w:szCs w:val="20"/>
                    </w:rPr>
                  </w:pPr>
                  <w:r w:rsidRPr="00AF40C7">
                    <w:rPr>
                      <w:color w:val="000000"/>
                      <w:sz w:val="20"/>
                      <w:szCs w:val="20"/>
                    </w:rPr>
                    <w:t>Orman Fakültesi - Orman Endüstrisi Mühendisliği Bölümü / Lisans</w:t>
                  </w:r>
                </w:p>
              </w:tc>
              <w:tc>
                <w:tcPr>
                  <w:tcW w:w="740"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2.89</w:t>
                  </w:r>
                </w:p>
              </w:tc>
              <w:tc>
                <w:tcPr>
                  <w:tcW w:w="752"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jc w:val="center"/>
                    <w:rPr>
                      <w:color w:val="000000"/>
                      <w:sz w:val="20"/>
                      <w:szCs w:val="20"/>
                    </w:rPr>
                  </w:pPr>
                  <w:r w:rsidRPr="00AF40C7">
                    <w:rPr>
                      <w:color w:val="000000"/>
                      <w:sz w:val="20"/>
                      <w:szCs w:val="20"/>
                    </w:rPr>
                    <w:t>2 / 3</w:t>
                  </w:r>
                </w:p>
              </w:tc>
              <w:tc>
                <w:tcPr>
                  <w:tcW w:w="3559" w:type="dxa"/>
                  <w:tcBorders>
                    <w:top w:val="nil"/>
                    <w:left w:val="nil"/>
                    <w:bottom w:val="single" w:sz="4" w:space="0" w:color="auto"/>
                    <w:right w:val="single" w:sz="4" w:space="0" w:color="auto"/>
                  </w:tcBorders>
                  <w:shd w:val="clear" w:color="auto" w:fill="auto"/>
                  <w:vAlign w:val="center"/>
                  <w:hideMark/>
                </w:tcPr>
                <w:p w:rsidR="000D39BA" w:rsidRPr="00AF40C7" w:rsidRDefault="000D39BA" w:rsidP="00DB3A8B">
                  <w:pPr>
                    <w:ind w:hanging="206"/>
                    <w:jc w:val="center"/>
                    <w:rPr>
                      <w:color w:val="000000"/>
                      <w:sz w:val="20"/>
                      <w:szCs w:val="20"/>
                    </w:rPr>
                  </w:pPr>
                  <w:proofErr w:type="spellStart"/>
                  <w:r w:rsidRPr="00AF40C7">
                    <w:rPr>
                      <w:b/>
                      <w:bCs/>
                      <w:color w:val="000000"/>
                      <w:sz w:val="20"/>
                      <w:szCs w:val="20"/>
                    </w:rPr>
                    <w:t>Red</w:t>
                  </w:r>
                  <w:proofErr w:type="spellEnd"/>
                  <w:r w:rsidRPr="00AF40C7">
                    <w:rPr>
                      <w:color w:val="000000"/>
                      <w:sz w:val="20"/>
                      <w:szCs w:val="20"/>
                    </w:rPr>
                    <w:br/>
                    <w:t xml:space="preserve">İzmir Katip Çelebi Üniversitesi Çift </w:t>
                  </w:r>
                  <w:proofErr w:type="spellStart"/>
                  <w:r w:rsidRPr="00AF40C7">
                    <w:rPr>
                      <w:color w:val="000000"/>
                      <w:sz w:val="20"/>
                      <w:szCs w:val="20"/>
                    </w:rPr>
                    <w:t>Anadal</w:t>
                  </w:r>
                  <w:proofErr w:type="spellEnd"/>
                  <w:r w:rsidRPr="00AF40C7">
                    <w:rPr>
                      <w:color w:val="000000"/>
                      <w:sz w:val="20"/>
                      <w:szCs w:val="20"/>
                    </w:rPr>
                    <w:t xml:space="preserve"> Programına İlişkin </w:t>
                  </w:r>
                  <w:proofErr w:type="spellStart"/>
                  <w:r w:rsidRPr="00AF40C7">
                    <w:rPr>
                      <w:color w:val="000000"/>
                      <w:sz w:val="20"/>
                      <w:szCs w:val="20"/>
                    </w:rPr>
                    <w:t>Yönerge'nin</w:t>
                  </w:r>
                  <w:proofErr w:type="spellEnd"/>
                  <w:r w:rsidRPr="00AF40C7">
                    <w:rPr>
                      <w:color w:val="000000"/>
                      <w:sz w:val="20"/>
                      <w:szCs w:val="20"/>
                    </w:rPr>
                    <w:t xml:space="preserve"> 5 maddesi 4  fıkrasında "...Başvuruda bulunan öğrencinin </w:t>
                  </w:r>
                  <w:proofErr w:type="spellStart"/>
                  <w:r w:rsidRPr="00AF40C7">
                    <w:rPr>
                      <w:color w:val="000000"/>
                      <w:sz w:val="20"/>
                      <w:szCs w:val="20"/>
                    </w:rPr>
                    <w:t>anadal</w:t>
                  </w:r>
                  <w:proofErr w:type="spellEnd"/>
                  <w:r w:rsidRPr="00AF40C7">
                    <w:rPr>
                      <w:color w:val="000000"/>
                      <w:sz w:val="20"/>
                      <w:szCs w:val="20"/>
                    </w:rPr>
                    <w:t xml:space="preserve"> programının ilgili sınıfında başarı sıralaması itibarı ile en üst % 20’lik dilimde bulunması ve başvurusunun ilgili</w:t>
                  </w:r>
                  <w:r w:rsidRPr="00AF40C7">
                    <w:rPr>
                      <w:color w:val="000000"/>
                      <w:sz w:val="20"/>
                      <w:szCs w:val="20"/>
                    </w:rPr>
                    <w:br/>
                    <w:t>bölüm tarafından uygun görülmesi gerekir." ibaresi kapsamında; başarı sıralaması itibari ile en üst %20'sinde yer almaması ve 4/c) fıkrasında  "</w:t>
                  </w:r>
                  <w:proofErr w:type="spellStart"/>
                  <w:r w:rsidRPr="00AF40C7">
                    <w:rPr>
                      <w:color w:val="000000"/>
                      <w:sz w:val="20"/>
                      <w:szCs w:val="20"/>
                    </w:rPr>
                    <w:t>Anadal</w:t>
                  </w:r>
                  <w:proofErr w:type="spellEnd"/>
                  <w:r w:rsidRPr="00AF40C7">
                    <w:rPr>
                      <w:color w:val="000000"/>
                      <w:sz w:val="20"/>
                      <w:szCs w:val="20"/>
                    </w:rPr>
                    <w:t xml:space="preserve"> diploma programındaki genel not ortalaması en az 4 üzerinden 2,72 olan ancak </w:t>
                  </w:r>
                  <w:proofErr w:type="spellStart"/>
                  <w:r w:rsidRPr="00AF40C7">
                    <w:rPr>
                      <w:color w:val="000000"/>
                      <w:sz w:val="20"/>
                      <w:szCs w:val="20"/>
                    </w:rPr>
                    <w:t>anadal</w:t>
                  </w:r>
                  <w:proofErr w:type="spellEnd"/>
                  <w:r w:rsidRPr="00AF40C7">
                    <w:rPr>
                      <w:color w:val="000000"/>
                      <w:sz w:val="20"/>
                      <w:szCs w:val="20"/>
                    </w:rPr>
                    <w:t xml:space="preserve"> diploma programının ilgili sınıfında başarı sıralaması itibari ile en üst </w:t>
                  </w:r>
                  <w:r w:rsidRPr="00AF40C7">
                    <w:rPr>
                      <w:b/>
                      <w:bCs/>
                      <w:color w:val="000000"/>
                      <w:sz w:val="20"/>
                      <w:szCs w:val="20"/>
                    </w:rPr>
                    <w:t>%20’sinde yer almayan</w:t>
                  </w:r>
                  <w:r w:rsidRPr="00AF40C7">
                    <w:rPr>
                      <w:color w:val="000000"/>
                      <w:sz w:val="20"/>
                      <w:szCs w:val="20"/>
                    </w:rPr>
                    <w:t xml:space="preserve"> öğrencilerden çift </w:t>
                  </w:r>
                  <w:proofErr w:type="spellStart"/>
                  <w:r w:rsidRPr="00AF40C7">
                    <w:rPr>
                      <w:color w:val="000000"/>
                      <w:sz w:val="20"/>
                      <w:szCs w:val="20"/>
                    </w:rPr>
                    <w:t>anadal</w:t>
                  </w:r>
                  <w:proofErr w:type="spellEnd"/>
                  <w:r w:rsidRPr="00AF40C7">
                    <w:rPr>
                      <w:color w:val="000000"/>
                      <w:sz w:val="20"/>
                      <w:szCs w:val="20"/>
                    </w:rPr>
                    <w:t xml:space="preserve"> yapılacak programın </w:t>
                  </w:r>
                  <w:r w:rsidRPr="00AF40C7">
                    <w:rPr>
                      <w:b/>
                      <w:bCs/>
                      <w:color w:val="000000"/>
                      <w:sz w:val="20"/>
                      <w:szCs w:val="20"/>
                    </w:rPr>
                    <w:t>ilgili yıldaki taban puanından az olmamak üzere</w:t>
                  </w:r>
                  <w:r w:rsidRPr="00AF40C7">
                    <w:rPr>
                      <w:color w:val="000000"/>
                      <w:sz w:val="20"/>
                      <w:szCs w:val="20"/>
                    </w:rPr>
                    <w:t xml:space="preserve"> puana sahip olanlar da çift </w:t>
                  </w:r>
                  <w:proofErr w:type="spellStart"/>
                  <w:r w:rsidRPr="00AF40C7">
                    <w:rPr>
                      <w:color w:val="000000"/>
                      <w:sz w:val="20"/>
                      <w:szCs w:val="20"/>
                    </w:rPr>
                    <w:t>anadal</w:t>
                  </w:r>
                  <w:proofErr w:type="spellEnd"/>
                  <w:r w:rsidRPr="00AF40C7">
                    <w:rPr>
                      <w:color w:val="000000"/>
                      <w:sz w:val="20"/>
                      <w:szCs w:val="20"/>
                    </w:rPr>
                    <w:t xml:space="preserve"> programına başvurabilirler." ibaresi </w:t>
                  </w:r>
                  <w:proofErr w:type="gramStart"/>
                  <w:r w:rsidRPr="00AF40C7">
                    <w:rPr>
                      <w:color w:val="000000"/>
                      <w:sz w:val="20"/>
                      <w:szCs w:val="20"/>
                    </w:rPr>
                    <w:t xml:space="preserve">kapsamında ; </w:t>
                  </w:r>
                  <w:proofErr w:type="spellStart"/>
                  <w:r w:rsidRPr="00AF40C7">
                    <w:rPr>
                      <w:color w:val="000000"/>
                      <w:sz w:val="20"/>
                      <w:szCs w:val="20"/>
                    </w:rPr>
                    <w:t>girişpuanı</w:t>
                  </w:r>
                  <w:proofErr w:type="gramEnd"/>
                  <w:r w:rsidRPr="00AF40C7">
                    <w:rPr>
                      <w:color w:val="000000"/>
                      <w:sz w:val="20"/>
                      <w:szCs w:val="20"/>
                    </w:rPr>
                    <w:t>,başvurduğu</w:t>
                  </w:r>
                  <w:proofErr w:type="spellEnd"/>
                  <w:r w:rsidRPr="00AF40C7">
                    <w:rPr>
                      <w:color w:val="000000"/>
                      <w:sz w:val="20"/>
                      <w:szCs w:val="20"/>
                    </w:rPr>
                    <w:t xml:space="preserve"> programın ilgili yıldaki puanından düşük olması nedeniyle</w:t>
                  </w:r>
                </w:p>
              </w:tc>
            </w:tr>
          </w:tbl>
          <w:p w:rsidR="000D39BA" w:rsidRDefault="000D39BA" w:rsidP="00DB3A8B">
            <w:pPr>
              <w:ind w:right="34"/>
              <w:jc w:val="both"/>
              <w:rPr>
                <w:b/>
              </w:rPr>
            </w:pPr>
          </w:p>
          <w:p w:rsidR="000D39BA" w:rsidRDefault="000D39BA" w:rsidP="00DB3A8B">
            <w:pPr>
              <w:ind w:right="34"/>
              <w:jc w:val="both"/>
              <w:rPr>
                <w:b/>
              </w:rPr>
            </w:pPr>
            <w:r w:rsidRPr="00F40163">
              <w:rPr>
                <w:b/>
              </w:rPr>
              <w:t>KARAR NO: 2024/</w:t>
            </w:r>
            <w:r>
              <w:rPr>
                <w:b/>
              </w:rPr>
              <w:t>11</w:t>
            </w:r>
          </w:p>
          <w:p w:rsidR="000D39BA" w:rsidRDefault="000D39BA" w:rsidP="00DB3A8B">
            <w:pPr>
              <w:shd w:val="clear" w:color="auto" w:fill="FFFFFF"/>
              <w:jc w:val="both"/>
            </w:pPr>
            <w:r>
              <w:t>Orman</w:t>
            </w:r>
            <w:r w:rsidRPr="00992A22">
              <w:t xml:space="preserve"> Fakültesi </w:t>
            </w:r>
            <w:r>
              <w:t xml:space="preserve">Orman Mühendisliği Bölümü Havza Amenajmanı Anabilim Dalı </w:t>
            </w:r>
            <w:r w:rsidRPr="00992A22">
              <w:t xml:space="preserve">öğretim </w:t>
            </w:r>
            <w:r>
              <w:t xml:space="preserve">elemanı </w:t>
            </w:r>
            <w:r>
              <w:rPr>
                <w:b/>
              </w:rPr>
              <w:t>Arş.Gör.YasinKARAŞİN</w:t>
            </w:r>
            <w:r>
              <w:t>’in</w:t>
            </w:r>
            <w:proofErr w:type="gramStart"/>
            <w:r>
              <w:t>,,</w:t>
            </w:r>
            <w:proofErr w:type="gramEnd"/>
            <w:r w:rsidRPr="005F705B">
              <w:t xml:space="preserve">122O137 </w:t>
            </w:r>
            <w:proofErr w:type="spellStart"/>
            <w:r w:rsidRPr="005F705B">
              <w:t>Nolu</w:t>
            </w:r>
            <w:r w:rsidRPr="005F705B">
              <w:rPr>
                <w:szCs w:val="18"/>
              </w:rPr>
              <w:t>“V</w:t>
            </w:r>
            <w:proofErr w:type="spellEnd"/>
            <w:r w:rsidRPr="005F705B">
              <w:rPr>
                <w:szCs w:val="18"/>
              </w:rPr>
              <w:t xml:space="preserve">-Şekilli </w:t>
            </w:r>
            <w:proofErr w:type="spellStart"/>
            <w:r w:rsidRPr="005F705B">
              <w:rPr>
                <w:szCs w:val="18"/>
              </w:rPr>
              <w:t>Mikrohavzalarda</w:t>
            </w:r>
            <w:proofErr w:type="spellEnd"/>
            <w:r w:rsidRPr="005F705B">
              <w:rPr>
                <w:szCs w:val="18"/>
              </w:rPr>
              <w:t xml:space="preserve"> Suyun Etkin </w:t>
            </w:r>
            <w:r>
              <w:rPr>
                <w:szCs w:val="18"/>
              </w:rPr>
              <w:t>K</w:t>
            </w:r>
            <w:r w:rsidRPr="005F705B">
              <w:rPr>
                <w:szCs w:val="18"/>
              </w:rPr>
              <w:t>ullanımıyla İklim Değişikliğine Karşı Ekosistem Rehabilitasyonu” konulu</w:t>
            </w:r>
            <w:r>
              <w:rPr>
                <w:szCs w:val="18"/>
              </w:rPr>
              <w:t xml:space="preserve"> </w:t>
            </w:r>
            <w:r w:rsidRPr="005F705B">
              <w:t>TÜBİTAK</w:t>
            </w:r>
            <w:r w:rsidRPr="00FF5AE0">
              <w:rPr>
                <w:rFonts w:eastAsiaTheme="minorHAnsi"/>
                <w:lang w:eastAsia="en-US"/>
              </w:rPr>
              <w:t xml:space="preserve">  projesi kapsamında </w:t>
            </w:r>
            <w:r>
              <w:rPr>
                <w:rFonts w:eastAsiaTheme="minorHAnsi"/>
                <w:lang w:eastAsia="en-US"/>
              </w:rPr>
              <w:t>Karaburun-</w:t>
            </w:r>
            <w:r>
              <w:rPr>
                <w:szCs w:val="18"/>
                <w:shd w:val="clear" w:color="auto" w:fill="FFFFFF"/>
              </w:rPr>
              <w:t xml:space="preserve">İzmir ve Kaymakçı-İzmir’de </w:t>
            </w:r>
            <w:r>
              <w:rPr>
                <w:rFonts w:eastAsiaTheme="minorHAnsi"/>
                <w:lang w:eastAsia="en-US"/>
              </w:rPr>
              <w:t>arazi</w:t>
            </w:r>
            <w:r w:rsidRPr="00FF5AE0">
              <w:rPr>
                <w:rFonts w:eastAsiaTheme="minorHAnsi"/>
                <w:lang w:eastAsia="en-US"/>
              </w:rPr>
              <w:t xml:space="preserve"> çalışmaları yapmak</w:t>
            </w:r>
            <w:r>
              <w:t xml:space="preserve"> üzere;</w:t>
            </w:r>
            <w:r>
              <w:rPr>
                <w:shd w:val="clear" w:color="auto" w:fill="FFFFFF"/>
              </w:rPr>
              <w:t xml:space="preserve">08.02.2024-10.02.2024 </w:t>
            </w:r>
            <w:r w:rsidRPr="0047106A">
              <w:rPr>
                <w:shd w:val="clear" w:color="auto" w:fill="FFFFFF"/>
              </w:rPr>
              <w:t>tarih</w:t>
            </w:r>
            <w:r>
              <w:rPr>
                <w:shd w:val="clear" w:color="auto" w:fill="FFFFFF"/>
              </w:rPr>
              <w:t>leri arasında</w:t>
            </w:r>
            <w:r w:rsidRPr="00992A22">
              <w:t xml:space="preserve">2547 sayılı Kanun’un 39.maddesi uyarınca anılan tarihler arasında </w:t>
            </w:r>
            <w:r>
              <w:rPr>
                <w:shd w:val="clear" w:color="auto" w:fill="FFFFFF"/>
              </w:rPr>
              <w:t xml:space="preserve">yol izni hariç 3(üç) gün </w:t>
            </w:r>
            <w:r w:rsidRPr="0047106A">
              <w:rPr>
                <w:shd w:val="clear" w:color="auto" w:fill="FFFFFF"/>
              </w:rPr>
              <w:t>süre ile</w:t>
            </w:r>
            <w:r>
              <w:rPr>
                <w:shd w:val="clear" w:color="auto" w:fill="FFFFFF"/>
              </w:rPr>
              <w:t xml:space="preserve"> </w:t>
            </w:r>
            <w:r>
              <w:t>masrafların p</w:t>
            </w:r>
            <w:r>
              <w:rPr>
                <w:shd w:val="clear" w:color="auto" w:fill="FFFFFF"/>
              </w:rPr>
              <w:t>roje</w:t>
            </w:r>
            <w:r w:rsidRPr="0047106A">
              <w:rPr>
                <w:shd w:val="clear" w:color="auto" w:fill="FFFFFF"/>
              </w:rPr>
              <w:t xml:space="preserve"> bütçesinden karşılan</w:t>
            </w:r>
            <w:r>
              <w:rPr>
                <w:shd w:val="clear" w:color="auto" w:fill="FFFFFF"/>
              </w:rPr>
              <w:t xml:space="preserve">mak üzere </w:t>
            </w:r>
            <w:r>
              <w:t xml:space="preserve">yol </w:t>
            </w:r>
            <w:proofErr w:type="spellStart"/>
            <w:r>
              <w:t>giderli</w:t>
            </w:r>
            <w:proofErr w:type="spellEnd"/>
            <w:r>
              <w:t>-yevmiyeli</w:t>
            </w:r>
            <w:r w:rsidRPr="00992A22">
              <w:t xml:space="preserve"> olarak görevlendirilmesinin Fakülte Yönetim Kurulu tarafından uygun olduğuna,</w:t>
            </w:r>
          </w:p>
          <w:p w:rsidR="000D39BA" w:rsidRDefault="000D39BA" w:rsidP="00DB3A8B">
            <w:pPr>
              <w:rPr>
                <w:sz w:val="12"/>
              </w:rPr>
            </w:pPr>
          </w:p>
          <w:p w:rsidR="000D39BA" w:rsidRDefault="000D39BA" w:rsidP="00DB3A8B">
            <w:pPr>
              <w:rPr>
                <w:sz w:val="12"/>
              </w:rPr>
            </w:pPr>
          </w:p>
          <w:p w:rsidR="000D39BA" w:rsidRDefault="000D39BA" w:rsidP="00DB3A8B">
            <w:pPr>
              <w:rPr>
                <w:sz w:val="12"/>
              </w:rPr>
            </w:pPr>
          </w:p>
        </w:tc>
      </w:tr>
    </w:tbl>
    <w:p w:rsidR="000D39BA" w:rsidRDefault="000D39BA" w:rsidP="000D39BA">
      <w:pPr>
        <w:spacing w:after="200" w:line="276" w:lineRule="auto"/>
        <w:rPr>
          <w:sz w:val="12"/>
        </w:rPr>
      </w:pPr>
      <w:r>
        <w:rPr>
          <w:sz w:val="12"/>
        </w:rPr>
        <w:br w:type="page"/>
      </w:r>
    </w:p>
    <w:p w:rsidR="000D39BA" w:rsidRDefault="000D39BA" w:rsidP="000D39BA">
      <w:pPr>
        <w:rPr>
          <w:sz w:val="12"/>
        </w:rPr>
      </w:pPr>
    </w:p>
    <w:tbl>
      <w:tblPr>
        <w:tblStyle w:val="TabloKlavuzu"/>
        <w:tblW w:w="10352" w:type="dxa"/>
        <w:jc w:val="center"/>
        <w:tblLook w:val="04A0" w:firstRow="1" w:lastRow="0" w:firstColumn="1" w:lastColumn="0" w:noHBand="0" w:noVBand="1"/>
      </w:tblPr>
      <w:tblGrid>
        <w:gridCol w:w="3114"/>
        <w:gridCol w:w="3544"/>
        <w:gridCol w:w="3686"/>
        <w:gridCol w:w="8"/>
      </w:tblGrid>
      <w:tr w:rsidR="000D39BA" w:rsidRPr="001E34A5" w:rsidTr="00DB3A8B">
        <w:trPr>
          <w:trHeight w:val="730"/>
          <w:jc w:val="center"/>
        </w:trPr>
        <w:tc>
          <w:tcPr>
            <w:tcW w:w="10352" w:type="dxa"/>
            <w:gridSpan w:val="4"/>
          </w:tcPr>
          <w:p w:rsidR="000D39BA" w:rsidRPr="00EC7F83" w:rsidRDefault="000D39BA" w:rsidP="00DB3A8B">
            <w:pPr>
              <w:rPr>
                <w:b/>
              </w:rPr>
            </w:pPr>
          </w:p>
          <w:p w:rsidR="000D39BA" w:rsidRPr="001E34A5" w:rsidRDefault="000D39BA" w:rsidP="00DB3A8B">
            <w:pPr>
              <w:ind w:right="-114"/>
              <w:jc w:val="center"/>
              <w:rPr>
                <w:b/>
              </w:rPr>
            </w:pPr>
            <w:r w:rsidRPr="001E34A5">
              <w:rPr>
                <w:b/>
              </w:rPr>
              <w:t>FAKÜLTE YÖNETİM KURULU KARARLARI</w:t>
            </w:r>
          </w:p>
          <w:p w:rsidR="000D39BA" w:rsidRPr="001E34A5" w:rsidRDefault="000D39BA" w:rsidP="00DB3A8B">
            <w:pPr>
              <w:rPr>
                <w:b/>
                <w:sz w:val="20"/>
                <w:szCs w:val="20"/>
              </w:rPr>
            </w:pPr>
          </w:p>
        </w:tc>
      </w:tr>
      <w:tr w:rsidR="000D39BA" w:rsidRPr="001E34A5" w:rsidTr="00DB3A8B">
        <w:trPr>
          <w:gridAfter w:val="1"/>
          <w:wAfter w:w="8" w:type="dxa"/>
          <w:trHeight w:val="602"/>
          <w:jc w:val="center"/>
        </w:trPr>
        <w:tc>
          <w:tcPr>
            <w:tcW w:w="3114" w:type="dxa"/>
            <w:vAlign w:val="center"/>
          </w:tcPr>
          <w:p w:rsidR="000D39BA" w:rsidRPr="001E34A5" w:rsidRDefault="000D39BA" w:rsidP="00DB3A8B">
            <w:pPr>
              <w:jc w:val="center"/>
              <w:rPr>
                <w:b/>
              </w:rPr>
            </w:pPr>
            <w:r w:rsidRPr="001E34A5">
              <w:rPr>
                <w:b/>
              </w:rPr>
              <w:t xml:space="preserve">Toplantı </w:t>
            </w:r>
            <w:r>
              <w:rPr>
                <w:b/>
              </w:rPr>
              <w:t>No</w:t>
            </w:r>
            <w:r w:rsidRPr="001E34A5">
              <w:rPr>
                <w:b/>
              </w:rPr>
              <w:t xml:space="preserve">: </w:t>
            </w:r>
            <w:r>
              <w:rPr>
                <w:b/>
              </w:rPr>
              <w:t>2024/05</w:t>
            </w:r>
          </w:p>
        </w:tc>
        <w:tc>
          <w:tcPr>
            <w:tcW w:w="3544" w:type="dxa"/>
            <w:vAlign w:val="center"/>
          </w:tcPr>
          <w:p w:rsidR="000D39BA" w:rsidRPr="001E34A5" w:rsidRDefault="000D39BA" w:rsidP="00DB3A8B">
            <w:pPr>
              <w:jc w:val="center"/>
              <w:rPr>
                <w:b/>
              </w:rPr>
            </w:pPr>
            <w:r w:rsidRPr="001E34A5">
              <w:rPr>
                <w:b/>
              </w:rPr>
              <w:t>Toplantı Tarih- Saati:</w:t>
            </w:r>
          </w:p>
          <w:p w:rsidR="000D39BA" w:rsidRPr="001E34A5" w:rsidRDefault="000D39BA" w:rsidP="00DB3A8B">
            <w:pPr>
              <w:jc w:val="center"/>
              <w:rPr>
                <w:b/>
              </w:rPr>
            </w:pPr>
            <w:r>
              <w:rPr>
                <w:b/>
              </w:rPr>
              <w:t>12</w:t>
            </w:r>
            <w:r w:rsidRPr="001E34A5">
              <w:rPr>
                <w:b/>
              </w:rPr>
              <w:t>/</w:t>
            </w:r>
            <w:r>
              <w:rPr>
                <w:b/>
              </w:rPr>
              <w:t>02</w:t>
            </w:r>
            <w:r w:rsidRPr="001E34A5">
              <w:rPr>
                <w:b/>
              </w:rPr>
              <w:t>/202</w:t>
            </w:r>
            <w:r>
              <w:rPr>
                <w:b/>
              </w:rPr>
              <w:t>4</w:t>
            </w:r>
            <w:r w:rsidRPr="001E34A5">
              <w:rPr>
                <w:b/>
              </w:rPr>
              <w:t>–1</w:t>
            </w:r>
            <w:r>
              <w:rPr>
                <w:b/>
              </w:rPr>
              <w:t>3:30</w:t>
            </w:r>
          </w:p>
        </w:tc>
        <w:tc>
          <w:tcPr>
            <w:tcW w:w="3686" w:type="dxa"/>
            <w:vAlign w:val="center"/>
          </w:tcPr>
          <w:p w:rsidR="000D39BA" w:rsidRPr="001E34A5" w:rsidRDefault="000D39BA" w:rsidP="00DB3A8B">
            <w:pPr>
              <w:jc w:val="center"/>
              <w:rPr>
                <w:b/>
              </w:rPr>
            </w:pPr>
            <w:r w:rsidRPr="001E34A5">
              <w:rPr>
                <w:b/>
              </w:rPr>
              <w:t xml:space="preserve">Karar </w:t>
            </w:r>
            <w:r>
              <w:rPr>
                <w:b/>
              </w:rPr>
              <w:t>S</w:t>
            </w:r>
            <w:r w:rsidRPr="001E34A5">
              <w:rPr>
                <w:b/>
              </w:rPr>
              <w:t xml:space="preserve">ayısı: </w:t>
            </w:r>
            <w:r>
              <w:rPr>
                <w:b/>
              </w:rPr>
              <w:t>2024/07-12</w:t>
            </w:r>
          </w:p>
        </w:tc>
      </w:tr>
    </w:tbl>
    <w:p w:rsidR="000D39BA" w:rsidRDefault="000D39BA" w:rsidP="000D39BA">
      <w:pPr>
        <w:rPr>
          <w:sz w:val="12"/>
        </w:rPr>
      </w:pPr>
    </w:p>
    <w:tbl>
      <w:tblPr>
        <w:tblStyle w:val="TabloKlavuzu"/>
        <w:tblW w:w="10206" w:type="dxa"/>
        <w:jc w:val="center"/>
        <w:tblLook w:val="04A0" w:firstRow="1" w:lastRow="0" w:firstColumn="1" w:lastColumn="0" w:noHBand="0" w:noVBand="1"/>
      </w:tblPr>
      <w:tblGrid>
        <w:gridCol w:w="10206"/>
      </w:tblGrid>
      <w:tr w:rsidR="000D39BA" w:rsidTr="00DB3A8B">
        <w:trPr>
          <w:jc w:val="center"/>
        </w:trPr>
        <w:tc>
          <w:tcPr>
            <w:tcW w:w="10206" w:type="dxa"/>
          </w:tcPr>
          <w:p w:rsidR="000D39BA" w:rsidRDefault="000D39BA" w:rsidP="00DB3A8B">
            <w:pPr>
              <w:rPr>
                <w:sz w:val="12"/>
              </w:rPr>
            </w:pPr>
          </w:p>
          <w:p w:rsidR="000D39BA" w:rsidRDefault="000D39BA" w:rsidP="00DB3A8B">
            <w:pPr>
              <w:ind w:right="34"/>
              <w:jc w:val="both"/>
              <w:rPr>
                <w:b/>
              </w:rPr>
            </w:pPr>
            <w:r w:rsidRPr="00F40163">
              <w:rPr>
                <w:b/>
              </w:rPr>
              <w:t>KARAR NO: 2024/</w:t>
            </w:r>
            <w:r>
              <w:rPr>
                <w:b/>
              </w:rPr>
              <w:t>12</w:t>
            </w:r>
          </w:p>
          <w:p w:rsidR="000D39BA" w:rsidRDefault="000D39BA" w:rsidP="00DB3A8B">
            <w:pPr>
              <w:ind w:right="34"/>
              <w:jc w:val="both"/>
              <w:rPr>
                <w:b/>
              </w:rPr>
            </w:pPr>
          </w:p>
          <w:p w:rsidR="000D39BA" w:rsidRPr="009F1014" w:rsidRDefault="000D39BA" w:rsidP="00DB3A8B">
            <w:pPr>
              <w:ind w:right="34"/>
              <w:jc w:val="both"/>
            </w:pPr>
            <w:r>
              <w:t xml:space="preserve">24.03.2024tarihindegörevsüresidolacak olan Fakültemiz Orman Mühendisliği </w:t>
            </w:r>
            <w:r>
              <w:rPr>
                <w:spacing w:val="-2"/>
              </w:rPr>
              <w:t xml:space="preserve">Bölümü </w:t>
            </w:r>
            <w:r>
              <w:t xml:space="preserve">Orman İnşaatı Jeodezi ve </w:t>
            </w:r>
            <w:proofErr w:type="spellStart"/>
            <w:r>
              <w:t>Fotogrametri</w:t>
            </w:r>
            <w:proofErr w:type="spellEnd"/>
            <w:r>
              <w:t xml:space="preserve"> Anabilim </w:t>
            </w:r>
            <w:r>
              <w:rPr>
                <w:spacing w:val="-2"/>
              </w:rPr>
              <w:t xml:space="preserve">Dalı </w:t>
            </w:r>
            <w:proofErr w:type="spellStart"/>
            <w:proofErr w:type="gramStart"/>
            <w:r w:rsidRPr="009972A0">
              <w:rPr>
                <w:b/>
              </w:rPr>
              <w:t>Dr.Öğr.</w:t>
            </w:r>
            <w:r w:rsidRPr="009972A0">
              <w:rPr>
                <w:b/>
                <w:spacing w:val="-2"/>
              </w:rPr>
              <w:t>Üyesi</w:t>
            </w:r>
            <w:r w:rsidRPr="009972A0">
              <w:rPr>
                <w:b/>
              </w:rPr>
              <w:t>Remzi</w:t>
            </w:r>
            <w:proofErr w:type="spellEnd"/>
            <w:proofErr w:type="gramEnd"/>
            <w:r w:rsidRPr="009972A0">
              <w:rPr>
                <w:b/>
              </w:rPr>
              <w:t xml:space="preserve"> </w:t>
            </w:r>
            <w:proofErr w:type="spellStart"/>
            <w:r w:rsidRPr="009972A0">
              <w:rPr>
                <w:b/>
              </w:rPr>
              <w:t>EKER</w:t>
            </w:r>
            <w:r>
              <w:t>’in</w:t>
            </w:r>
            <w:proofErr w:type="spellEnd"/>
            <w:r>
              <w:t xml:space="preserve"> görev süresi uzatma başvuru dosyası, Başvuru Değerlendirme Komisyonu tarafından incelenmiş ve adı geçenin yeniden atanması ile ilgili olumlu görüş bildirmiştir. 2547 saylı Kanunun 23. maddesi ve Üniversitemiz Akademik Atama ve Yükseltme Kriterleri uyarınca; adı geçenin 24.03.2024 tarihten itibaren </w:t>
            </w:r>
            <w:r>
              <w:rPr>
                <w:spacing w:val="-3"/>
              </w:rPr>
              <w:t>4</w:t>
            </w:r>
            <w:r>
              <w:t>(dört</w:t>
            </w:r>
            <w:r>
              <w:rPr>
                <w:spacing w:val="-10"/>
              </w:rPr>
              <w:t xml:space="preserve">) </w:t>
            </w:r>
            <w:r>
              <w:t xml:space="preserve">yıl süreyle yeniden atanasının </w:t>
            </w:r>
            <w:r w:rsidRPr="009F1014">
              <w:t>Fakülte Yönetim Kurulu tarafından uygun olduğuna,</w:t>
            </w:r>
          </w:p>
          <w:p w:rsidR="000D39BA" w:rsidRDefault="000D39BA" w:rsidP="00DB3A8B">
            <w:pPr>
              <w:rPr>
                <w:b/>
              </w:rPr>
            </w:pPr>
          </w:p>
          <w:p w:rsidR="000D39BA" w:rsidRDefault="000D39BA" w:rsidP="00DB3A8B">
            <w:pPr>
              <w:rPr>
                <w:b/>
              </w:rPr>
            </w:pPr>
          </w:p>
          <w:p w:rsidR="000D39BA" w:rsidRDefault="000D39BA" w:rsidP="00DB3A8B">
            <w:pPr>
              <w:rPr>
                <w:b/>
              </w:rPr>
            </w:pPr>
          </w:p>
          <w:p w:rsidR="000D39BA" w:rsidRDefault="000D39BA" w:rsidP="00DB3A8B">
            <w:pPr>
              <w:rPr>
                <w:b/>
              </w:rPr>
            </w:pPr>
          </w:p>
          <w:p w:rsidR="000D39BA" w:rsidRDefault="000D39BA" w:rsidP="00DB3A8B">
            <w:pPr>
              <w:rPr>
                <w:b/>
              </w:rPr>
            </w:pPr>
          </w:p>
          <w:p w:rsidR="000D39BA" w:rsidRDefault="000D39BA" w:rsidP="00DB3A8B">
            <w:pPr>
              <w:rPr>
                <w:b/>
              </w:rPr>
            </w:pPr>
          </w:p>
          <w:p w:rsidR="000D39BA" w:rsidRDefault="000D39BA" w:rsidP="00DB3A8B">
            <w:pPr>
              <w:rPr>
                <w:sz w:val="12"/>
              </w:rPr>
            </w:pPr>
          </w:p>
          <w:p w:rsidR="000D39BA" w:rsidRDefault="000D39BA" w:rsidP="00DB3A8B">
            <w:pPr>
              <w:ind w:right="34"/>
              <w:jc w:val="both"/>
              <w:rPr>
                <w:b/>
              </w:rPr>
            </w:pPr>
            <w:r>
              <w:rPr>
                <w:b/>
              </w:rPr>
              <w:t>O</w:t>
            </w:r>
            <w:r w:rsidRPr="001E34A5">
              <w:rPr>
                <w:b/>
              </w:rPr>
              <w:t xml:space="preserve">y </w:t>
            </w:r>
            <w:r>
              <w:rPr>
                <w:b/>
              </w:rPr>
              <w:t>b</w:t>
            </w:r>
            <w:r w:rsidRPr="001E34A5">
              <w:rPr>
                <w:b/>
              </w:rPr>
              <w:t>irliği</w:t>
            </w:r>
            <w:r>
              <w:rPr>
                <w:b/>
              </w:rPr>
              <w:t xml:space="preserve"> </w:t>
            </w:r>
            <w:r w:rsidRPr="001E34A5">
              <w:rPr>
                <w:b/>
              </w:rPr>
              <w:t>ile karar verilmiştir.</w:t>
            </w:r>
          </w:p>
          <w:p w:rsidR="000D39BA" w:rsidRDefault="000D39BA" w:rsidP="00DB3A8B">
            <w:pPr>
              <w:ind w:right="34"/>
              <w:jc w:val="both"/>
              <w:rPr>
                <w:b/>
              </w:rPr>
            </w:pPr>
          </w:p>
          <w:p w:rsidR="000D39BA" w:rsidRDefault="000D39BA" w:rsidP="00DB3A8B">
            <w:pPr>
              <w:ind w:right="34"/>
              <w:jc w:val="both"/>
              <w:rPr>
                <w:b/>
              </w:rPr>
            </w:pPr>
          </w:p>
          <w:p w:rsidR="000D39BA" w:rsidRDefault="000D39BA" w:rsidP="00DB3A8B">
            <w:pPr>
              <w:ind w:right="34"/>
              <w:jc w:val="both"/>
              <w:rPr>
                <w:b/>
              </w:rPr>
            </w:pPr>
          </w:p>
          <w:p w:rsidR="000D39BA" w:rsidRDefault="000D39BA" w:rsidP="00DB3A8B">
            <w:pPr>
              <w:ind w:right="34"/>
              <w:jc w:val="both"/>
              <w:rPr>
                <w:b/>
              </w:rPr>
            </w:pPr>
          </w:p>
          <w:p w:rsidR="000D39BA" w:rsidRDefault="000D39BA" w:rsidP="00DB3A8B">
            <w:pPr>
              <w:ind w:right="34"/>
              <w:jc w:val="both"/>
              <w:rPr>
                <w:b/>
              </w:rPr>
            </w:pPr>
          </w:p>
          <w:p w:rsidR="000D39BA" w:rsidRDefault="000D39BA" w:rsidP="00DB3A8B">
            <w:pPr>
              <w:ind w:right="34"/>
              <w:jc w:val="both"/>
              <w:rPr>
                <w:b/>
              </w:rPr>
            </w:pPr>
          </w:p>
          <w:p w:rsidR="000D39BA" w:rsidRDefault="000D39BA" w:rsidP="00DB3A8B">
            <w:pPr>
              <w:ind w:right="34"/>
              <w:jc w:val="both"/>
              <w:rPr>
                <w:b/>
              </w:rPr>
            </w:pPr>
          </w:p>
          <w:p w:rsidR="000D39BA" w:rsidRDefault="000D39BA" w:rsidP="00DB3A8B">
            <w:pPr>
              <w:rPr>
                <w:sz w:val="12"/>
              </w:rPr>
            </w:pPr>
          </w:p>
        </w:tc>
      </w:tr>
    </w:tbl>
    <w:p w:rsidR="00E94EC5" w:rsidRDefault="00E94EC5" w:rsidP="00E94EC5"/>
    <w:p w:rsidR="007D5D55" w:rsidRDefault="007D5D55"/>
    <w:sectPr w:rsidR="007D5D5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36" w:rsidRDefault="00424936" w:rsidP="00E94EC5">
      <w:r>
        <w:separator/>
      </w:r>
    </w:p>
  </w:endnote>
  <w:endnote w:type="continuationSeparator" w:id="0">
    <w:p w:rsidR="00424936" w:rsidRDefault="00424936" w:rsidP="00E9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36" w:rsidRDefault="00424936" w:rsidP="00E94EC5">
      <w:r>
        <w:separator/>
      </w:r>
    </w:p>
  </w:footnote>
  <w:footnote w:type="continuationSeparator" w:id="0">
    <w:p w:rsidR="00424936" w:rsidRDefault="00424936" w:rsidP="00E9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C5" w:rsidRPr="007B1195" w:rsidRDefault="00E94EC5" w:rsidP="00E94EC5">
    <w:pPr>
      <w:ind w:left="3540" w:firstLine="708"/>
      <w:rPr>
        <w:b/>
      </w:rPr>
    </w:pPr>
    <w:r>
      <w:rPr>
        <w:b/>
        <w:noProof/>
      </w:rPr>
      <w:drawing>
        <wp:anchor distT="0" distB="0" distL="114300" distR="114300" simplePos="0" relativeHeight="251660288" behindDoc="1" locked="0" layoutInCell="1" allowOverlap="1" wp14:anchorId="042288A6" wp14:editId="3BE0FB2E">
          <wp:simplePos x="0" y="0"/>
          <wp:positionH relativeFrom="column">
            <wp:posOffset>5253355</wp:posOffset>
          </wp:positionH>
          <wp:positionV relativeFrom="paragraph">
            <wp:posOffset>7620</wp:posOffset>
          </wp:positionV>
          <wp:extent cx="710565" cy="415925"/>
          <wp:effectExtent l="0" t="0" r="0" b="0"/>
          <wp:wrapTight wrapText="bothSides">
            <wp:wrapPolygon edited="0">
              <wp:start x="0" y="0"/>
              <wp:lineTo x="0" y="20776"/>
              <wp:lineTo x="20847" y="20776"/>
              <wp:lineTo x="20847"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ty.png"/>
                  <pic:cNvPicPr/>
                </pic:nvPicPr>
                <pic:blipFill>
                  <a:blip r:embed="rId1">
                    <a:extLst>
                      <a:ext uri="{28A0092B-C50C-407E-A947-70E740481C1C}">
                        <a14:useLocalDpi xmlns:a14="http://schemas.microsoft.com/office/drawing/2010/main" val="0"/>
                      </a:ext>
                    </a:extLst>
                  </a:blip>
                  <a:stretch>
                    <a:fillRect/>
                  </a:stretch>
                </pic:blipFill>
                <pic:spPr>
                  <a:xfrm>
                    <a:off x="0" y="0"/>
                    <a:ext cx="710565" cy="415925"/>
                  </a:xfrm>
                  <a:prstGeom prst="rect">
                    <a:avLst/>
                  </a:prstGeom>
                </pic:spPr>
              </pic:pic>
            </a:graphicData>
          </a:graphic>
        </wp:anchor>
      </w:drawing>
    </w:r>
    <w:r w:rsidRPr="008E7AC5">
      <w:rPr>
        <w:noProof/>
      </w:rPr>
      <w:drawing>
        <wp:anchor distT="0" distB="0" distL="114300" distR="114300" simplePos="0" relativeHeight="251659264" behindDoc="0" locked="0" layoutInCell="1" allowOverlap="1" wp14:anchorId="4110FA5D" wp14:editId="436195C8">
          <wp:simplePos x="0" y="0"/>
          <wp:positionH relativeFrom="column">
            <wp:posOffset>-114300</wp:posOffset>
          </wp:positionH>
          <wp:positionV relativeFrom="paragraph">
            <wp:posOffset>3810</wp:posOffset>
          </wp:positionV>
          <wp:extent cx="1296000" cy="637200"/>
          <wp:effectExtent l="0" t="0" r="0" b="0"/>
          <wp:wrapThrough wrapText="bothSides">
            <wp:wrapPolygon edited="0">
              <wp:start x="0" y="0"/>
              <wp:lineTo x="0" y="16798"/>
              <wp:lineTo x="1906" y="20028"/>
              <wp:lineTo x="5082" y="20674"/>
              <wp:lineTo x="21282" y="20674"/>
              <wp:lineTo x="21282" y="8399"/>
              <wp:lineTo x="13024" y="3876"/>
              <wp:lineTo x="3812" y="0"/>
              <wp:lineTo x="0" y="0"/>
            </wp:wrapPolygon>
          </wp:wrapThrough>
          <wp:docPr id="9" name="Resim 9" descr="http://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c.edu.tr/Images/Shared/yeni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637200"/>
                  </a:xfrm>
                  <a:prstGeom prst="rect">
                    <a:avLst/>
                  </a:prstGeom>
                  <a:noFill/>
                  <a:ln>
                    <a:noFill/>
                  </a:ln>
                </pic:spPr>
              </pic:pic>
            </a:graphicData>
          </a:graphic>
        </wp:anchor>
      </w:drawing>
    </w:r>
    <w:r w:rsidRPr="007B1195">
      <w:rPr>
        <w:b/>
      </w:rPr>
      <w:t>T.C.</w:t>
    </w:r>
  </w:p>
  <w:p w:rsidR="00E94EC5" w:rsidRDefault="00E94EC5" w:rsidP="00E94EC5">
    <w:pPr>
      <w:tabs>
        <w:tab w:val="left" w:pos="345"/>
        <w:tab w:val="center" w:pos="4536"/>
      </w:tabs>
      <w:jc w:val="center"/>
      <w:rPr>
        <w:b/>
      </w:rPr>
    </w:pPr>
    <w:r>
      <w:rPr>
        <w:b/>
      </w:rPr>
      <w:t>İZMİR KÂ</w:t>
    </w:r>
    <w:r w:rsidRPr="007B1195">
      <w:rPr>
        <w:b/>
      </w:rPr>
      <w:t>TİP ÇELEBİ ÜNİVERSİTESİ</w:t>
    </w:r>
  </w:p>
  <w:p w:rsidR="00E94EC5" w:rsidRDefault="00E94EC5" w:rsidP="00E94EC5">
    <w:pPr>
      <w:tabs>
        <w:tab w:val="left" w:pos="6237"/>
      </w:tabs>
      <w:ind w:left="6663" w:right="425" w:hanging="7088"/>
      <w:jc w:val="center"/>
      <w:rPr>
        <w:b/>
      </w:rPr>
    </w:pPr>
    <w:r>
      <w:rPr>
        <w:b/>
      </w:rPr>
      <w:t xml:space="preserve">           Orman</w:t>
    </w:r>
    <w:r w:rsidRPr="004173F0">
      <w:rPr>
        <w:b/>
      </w:rPr>
      <w:t xml:space="preserve"> Fakültesi Dekanlığı</w:t>
    </w:r>
  </w:p>
  <w:p w:rsidR="00E94EC5" w:rsidRDefault="00E94E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EA"/>
    <w:rsid w:val="000D39BA"/>
    <w:rsid w:val="001555EA"/>
    <w:rsid w:val="00424936"/>
    <w:rsid w:val="0049279F"/>
    <w:rsid w:val="007D5D55"/>
    <w:rsid w:val="00916892"/>
    <w:rsid w:val="00E94EC5"/>
    <w:rsid w:val="00F37804"/>
    <w:rsid w:val="00F50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E52B"/>
  <w15:chartTrackingRefBased/>
  <w15:docId w15:val="{0837B227-D8E4-44DE-9FBB-C354CC0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4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4EC5"/>
    <w:pPr>
      <w:tabs>
        <w:tab w:val="center" w:pos="4536"/>
        <w:tab w:val="right" w:pos="9072"/>
      </w:tabs>
    </w:pPr>
  </w:style>
  <w:style w:type="character" w:customStyle="1" w:styleId="stBilgiChar">
    <w:name w:val="Üst Bilgi Char"/>
    <w:basedOn w:val="VarsaylanParagrafYazTipi"/>
    <w:link w:val="stBilgi"/>
    <w:uiPriority w:val="99"/>
    <w:rsid w:val="00E94EC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94EC5"/>
    <w:pPr>
      <w:tabs>
        <w:tab w:val="center" w:pos="4536"/>
        <w:tab w:val="right" w:pos="9072"/>
      </w:tabs>
    </w:pPr>
  </w:style>
  <w:style w:type="character" w:customStyle="1" w:styleId="AltBilgiChar">
    <w:name w:val="Alt Bilgi Char"/>
    <w:basedOn w:val="VarsaylanParagrafYazTipi"/>
    <w:link w:val="AltBilgi"/>
    <w:uiPriority w:val="99"/>
    <w:rsid w:val="00E94EC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systeminfo</dc:creator>
  <cp:keywords/>
  <dc:description/>
  <cp:lastModifiedBy>Acer systeminfo</cp:lastModifiedBy>
  <cp:revision>2</cp:revision>
  <dcterms:created xsi:type="dcterms:W3CDTF">2024-12-24T08:28:00Z</dcterms:created>
  <dcterms:modified xsi:type="dcterms:W3CDTF">2024-12-24T08:28:00Z</dcterms:modified>
</cp:coreProperties>
</file>